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037B0" w14:textId="70B88FBD" w:rsidR="00F5421D" w:rsidRPr="001114BF" w:rsidRDefault="00F5421D" w:rsidP="001114BF">
      <w:pPr>
        <w:jc w:val="center"/>
        <w:rPr>
          <w:rFonts w:ascii="Times New Roman" w:hAnsi="Times New Roman"/>
          <w:b/>
          <w:color w:val="auto"/>
        </w:rPr>
      </w:pPr>
      <w:bookmarkStart w:id="0" w:name="_Toc413304771"/>
      <w:r w:rsidRPr="001114BF">
        <w:rPr>
          <w:rFonts w:ascii="Times New Roman" w:hAnsi="Times New Roman"/>
          <w:b/>
          <w:color w:val="auto"/>
        </w:rPr>
        <w:t>U.S. Department of the Interior</w:t>
      </w:r>
      <w:bookmarkEnd w:id="0"/>
    </w:p>
    <w:p w14:paraId="30151C20" w14:textId="77777777" w:rsidR="00F5421D" w:rsidRPr="001114BF" w:rsidRDefault="00F5421D" w:rsidP="001114BF">
      <w:pPr>
        <w:jc w:val="center"/>
        <w:rPr>
          <w:rFonts w:ascii="Times New Roman" w:hAnsi="Times New Roman"/>
          <w:b/>
          <w:color w:val="auto"/>
        </w:rPr>
      </w:pPr>
      <w:bookmarkStart w:id="1" w:name="_Toc413304772"/>
      <w:r w:rsidRPr="001114BF">
        <w:rPr>
          <w:rFonts w:ascii="Times New Roman" w:hAnsi="Times New Roman"/>
          <w:b/>
          <w:color w:val="auto"/>
        </w:rPr>
        <w:t>National Park Service</w:t>
      </w:r>
      <w:bookmarkEnd w:id="1"/>
    </w:p>
    <w:p w14:paraId="34E4D284" w14:textId="77777777" w:rsidR="005D7AB0" w:rsidRPr="001114BF" w:rsidRDefault="005D7AB0" w:rsidP="001114BF">
      <w:pPr>
        <w:jc w:val="center"/>
        <w:rPr>
          <w:rFonts w:ascii="Times New Roman" w:hAnsi="Times New Roman"/>
          <w:b/>
          <w:color w:val="auto"/>
        </w:rPr>
      </w:pPr>
    </w:p>
    <w:p w14:paraId="496CD217" w14:textId="77777777" w:rsidR="00F5421D" w:rsidRPr="001114BF" w:rsidRDefault="00F5421D" w:rsidP="001114BF">
      <w:pPr>
        <w:jc w:val="center"/>
        <w:rPr>
          <w:rFonts w:ascii="Times New Roman" w:hAnsi="Times New Roman"/>
          <w:b/>
          <w:color w:val="auto"/>
        </w:rPr>
      </w:pPr>
      <w:bookmarkStart w:id="2" w:name="_Toc413304773"/>
      <w:r w:rsidRPr="001114BF">
        <w:rPr>
          <w:rFonts w:ascii="Times New Roman" w:hAnsi="Times New Roman"/>
          <w:b/>
          <w:color w:val="auto"/>
        </w:rPr>
        <w:t>Financial Assistance</w:t>
      </w:r>
      <w:bookmarkEnd w:id="2"/>
    </w:p>
    <w:p w14:paraId="6EC4A8C6" w14:textId="77777777" w:rsidR="00F5421D" w:rsidRPr="001114BF" w:rsidRDefault="00912226" w:rsidP="001114BF">
      <w:pPr>
        <w:jc w:val="center"/>
        <w:rPr>
          <w:rFonts w:ascii="Times New Roman" w:hAnsi="Times New Roman"/>
          <w:b/>
          <w:color w:val="auto"/>
        </w:rPr>
      </w:pPr>
      <w:r w:rsidRPr="001114BF">
        <w:rPr>
          <w:rFonts w:ascii="Times New Roman" w:hAnsi="Times New Roman"/>
          <w:b/>
          <w:color w:val="auto"/>
        </w:rPr>
        <w:t>Notice of Funding Opportunity</w:t>
      </w:r>
      <w:r w:rsidR="002A43D7" w:rsidRPr="001114BF">
        <w:rPr>
          <w:rFonts w:ascii="Times New Roman" w:hAnsi="Times New Roman"/>
          <w:b/>
          <w:color w:val="auto"/>
        </w:rPr>
        <w:t xml:space="preserve"> </w:t>
      </w:r>
      <w:r w:rsidRPr="001114BF">
        <w:rPr>
          <w:rFonts w:ascii="Times New Roman" w:hAnsi="Times New Roman"/>
          <w:b/>
          <w:color w:val="auto"/>
        </w:rPr>
        <w:t>(NOFO)</w:t>
      </w:r>
    </w:p>
    <w:p w14:paraId="098BADC4" w14:textId="77777777" w:rsidR="005D7AB0" w:rsidRPr="001114BF" w:rsidRDefault="005D7AB0" w:rsidP="001114BF">
      <w:pPr>
        <w:spacing w:line="23" w:lineRule="atLeast"/>
        <w:contextualSpacing/>
        <w:rPr>
          <w:rFonts w:ascii="Times New Roman" w:hAnsi="Times New Roman"/>
          <w:color w:val="auto"/>
        </w:rPr>
      </w:pPr>
    </w:p>
    <w:p w14:paraId="4E95F92A" w14:textId="77777777" w:rsidR="005D7AB0" w:rsidRPr="001114BF" w:rsidRDefault="00C346B0" w:rsidP="001114BF">
      <w:pPr>
        <w:spacing w:line="23" w:lineRule="atLeast"/>
        <w:contextualSpacing/>
        <w:jc w:val="center"/>
        <w:rPr>
          <w:rFonts w:ascii="Times New Roman" w:hAnsi="Times New Roman"/>
          <w:color w:val="auto"/>
        </w:rPr>
      </w:pPr>
      <w:r w:rsidRPr="001114BF">
        <w:rPr>
          <w:rFonts w:ascii="Times New Roman" w:hAnsi="Times New Roman"/>
          <w:noProof/>
          <w:color w:val="auto"/>
        </w:rPr>
        <w:drawing>
          <wp:inline distT="0" distB="0" distL="0" distR="0" wp14:anchorId="560F97E1" wp14:editId="2F4265FC">
            <wp:extent cx="1162050" cy="1524000"/>
            <wp:effectExtent l="0" t="0" r="0" b="0"/>
            <wp:docPr id="1" name="image01.jpg" descr="National_Park_Service.jpg"/>
            <wp:cNvGraphicFramePr/>
            <a:graphic xmlns:a="http://schemas.openxmlformats.org/drawingml/2006/main">
              <a:graphicData uri="http://schemas.openxmlformats.org/drawingml/2006/picture">
                <pic:pic xmlns:pic="http://schemas.openxmlformats.org/drawingml/2006/picture">
                  <pic:nvPicPr>
                    <pic:cNvPr id="0" name="image01.jpg" descr="National_Park_Service.jpg"/>
                    <pic:cNvPicPr preferRelativeResize="0"/>
                  </pic:nvPicPr>
                  <pic:blipFill>
                    <a:blip r:embed="rId11"/>
                    <a:srcRect/>
                    <a:stretch>
                      <a:fillRect/>
                    </a:stretch>
                  </pic:blipFill>
                  <pic:spPr>
                    <a:xfrm>
                      <a:off x="0" y="0"/>
                      <a:ext cx="1162050" cy="1524000"/>
                    </a:xfrm>
                    <a:prstGeom prst="rect">
                      <a:avLst/>
                    </a:prstGeom>
                    <a:ln/>
                  </pic:spPr>
                </pic:pic>
              </a:graphicData>
            </a:graphic>
          </wp:inline>
        </w:drawing>
      </w:r>
    </w:p>
    <w:p w14:paraId="6A84AC9A" w14:textId="77777777" w:rsidR="005D7AB0" w:rsidRPr="001114BF" w:rsidRDefault="005D7AB0" w:rsidP="001114BF">
      <w:pPr>
        <w:spacing w:line="23" w:lineRule="atLeast"/>
        <w:contextualSpacing/>
        <w:rPr>
          <w:rFonts w:ascii="Times New Roman" w:hAnsi="Times New Roman"/>
          <w:color w:val="auto"/>
        </w:rPr>
      </w:pPr>
    </w:p>
    <w:p w14:paraId="6064282C" w14:textId="77777777" w:rsidR="00AA316C" w:rsidRPr="001114BF" w:rsidRDefault="00AA316C" w:rsidP="001114BF">
      <w:pPr>
        <w:spacing w:line="23" w:lineRule="atLeast"/>
        <w:contextualSpacing/>
        <w:rPr>
          <w:rFonts w:ascii="Times New Roman" w:hAnsi="Times New Roman"/>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4328"/>
      </w:tblGrid>
      <w:tr w:rsidR="002A14AD" w:rsidRPr="001114BF" w14:paraId="0BFCCAEB" w14:textId="77777777" w:rsidTr="00A278D0">
        <w:tc>
          <w:tcPr>
            <w:tcW w:w="2688" w:type="pct"/>
          </w:tcPr>
          <w:p w14:paraId="7D65F83F" w14:textId="2040D3E4" w:rsidR="00A278D0" w:rsidRPr="001114BF" w:rsidRDefault="00C90EAE" w:rsidP="001114BF">
            <w:pPr>
              <w:spacing w:line="23" w:lineRule="atLeast"/>
              <w:contextualSpacing/>
              <w:rPr>
                <w:rFonts w:ascii="Times New Roman" w:hAnsi="Times New Roman"/>
                <w:color w:val="auto"/>
              </w:rPr>
            </w:pPr>
            <w:r w:rsidRPr="001114BF">
              <w:rPr>
                <w:rFonts w:ascii="Times New Roman" w:hAnsi="Times New Roman"/>
                <w:color w:val="auto"/>
              </w:rPr>
              <w:t xml:space="preserve">NOFO </w:t>
            </w:r>
            <w:r w:rsidR="008B1A8A" w:rsidRPr="001114BF">
              <w:rPr>
                <w:rFonts w:ascii="Times New Roman" w:hAnsi="Times New Roman"/>
                <w:color w:val="auto"/>
              </w:rPr>
              <w:t>Title</w:t>
            </w:r>
          </w:p>
        </w:tc>
        <w:tc>
          <w:tcPr>
            <w:tcW w:w="2312" w:type="pct"/>
            <w:tcBorders>
              <w:bottom w:val="single" w:sz="4" w:space="0" w:color="auto"/>
            </w:tcBorders>
          </w:tcPr>
          <w:p w14:paraId="4BF1880A" w14:textId="1CA7523F" w:rsidR="00A278D0" w:rsidRPr="001114BF" w:rsidRDefault="00E16F31" w:rsidP="00E16F31">
            <w:pPr>
              <w:rPr>
                <w:rFonts w:ascii="Times New Roman" w:hAnsi="Times New Roman"/>
                <w:color w:val="auto"/>
                <w:highlight w:val="yellow"/>
              </w:rPr>
            </w:pPr>
            <w:r w:rsidRPr="00E16F31">
              <w:rPr>
                <w:rFonts w:ascii="Times New Roman" w:hAnsi="Times New Roman"/>
              </w:rPr>
              <w:t>Canaveral National Seashore Post-Hurricane Resource Assessment</w:t>
            </w:r>
          </w:p>
        </w:tc>
      </w:tr>
      <w:tr w:rsidR="002A14AD" w:rsidRPr="001114BF" w14:paraId="4B8E0496" w14:textId="77777777" w:rsidTr="00A278D0">
        <w:tc>
          <w:tcPr>
            <w:tcW w:w="2688" w:type="pct"/>
          </w:tcPr>
          <w:p w14:paraId="7C014055" w14:textId="720D9D5A" w:rsidR="00A278D0" w:rsidRPr="001114BF" w:rsidRDefault="00A37E86" w:rsidP="001114BF">
            <w:pPr>
              <w:spacing w:line="23" w:lineRule="atLeast"/>
              <w:contextualSpacing/>
              <w:rPr>
                <w:rFonts w:ascii="Times New Roman" w:hAnsi="Times New Roman"/>
                <w:color w:val="auto"/>
              </w:rPr>
            </w:pPr>
            <w:r w:rsidRPr="001114BF">
              <w:rPr>
                <w:rFonts w:ascii="Times New Roman" w:hAnsi="Times New Roman"/>
                <w:color w:val="auto"/>
              </w:rPr>
              <w:t>NOFO</w:t>
            </w:r>
            <w:r w:rsidR="00A278D0" w:rsidRPr="001114BF">
              <w:rPr>
                <w:rFonts w:ascii="Times New Roman" w:hAnsi="Times New Roman"/>
                <w:color w:val="auto"/>
              </w:rPr>
              <w:t xml:space="preserve"> Number:</w:t>
            </w:r>
          </w:p>
        </w:tc>
        <w:tc>
          <w:tcPr>
            <w:tcW w:w="2312" w:type="pct"/>
            <w:tcBorders>
              <w:top w:val="single" w:sz="4" w:space="0" w:color="auto"/>
              <w:bottom w:val="single" w:sz="4" w:space="0" w:color="auto"/>
            </w:tcBorders>
          </w:tcPr>
          <w:p w14:paraId="570DE81A" w14:textId="4B42BD09" w:rsidR="00A278D0" w:rsidRPr="001114BF" w:rsidRDefault="00012A6B" w:rsidP="001114BF">
            <w:pPr>
              <w:spacing w:line="23" w:lineRule="atLeast"/>
              <w:contextualSpacing/>
              <w:rPr>
                <w:rFonts w:ascii="Times New Roman" w:hAnsi="Times New Roman"/>
                <w:color w:val="auto"/>
                <w:highlight w:val="yellow"/>
              </w:rPr>
            </w:pPr>
            <w:r w:rsidRPr="00012A6B">
              <w:rPr>
                <w:rFonts w:ascii="Times New Roman" w:hAnsi="Times New Roman"/>
                <w:color w:val="auto"/>
              </w:rPr>
              <w:t>P24AS00287</w:t>
            </w:r>
          </w:p>
        </w:tc>
      </w:tr>
      <w:tr w:rsidR="002A14AD" w:rsidRPr="001114BF" w14:paraId="3C1420BA" w14:textId="77777777" w:rsidTr="00A278D0">
        <w:tc>
          <w:tcPr>
            <w:tcW w:w="2688" w:type="pct"/>
          </w:tcPr>
          <w:p w14:paraId="2252D1D9" w14:textId="77777777" w:rsidR="00A278D0" w:rsidRPr="001114BF" w:rsidRDefault="00A278D0" w:rsidP="001114BF">
            <w:pPr>
              <w:spacing w:line="23" w:lineRule="atLeast"/>
              <w:contextualSpacing/>
              <w:rPr>
                <w:rFonts w:ascii="Times New Roman" w:hAnsi="Times New Roman"/>
                <w:color w:val="auto"/>
              </w:rPr>
            </w:pPr>
            <w:r w:rsidRPr="001114BF">
              <w:rPr>
                <w:rFonts w:ascii="Times New Roman" w:hAnsi="Times New Roman"/>
                <w:color w:val="auto"/>
              </w:rPr>
              <w:t xml:space="preserve">Announcement Type: </w:t>
            </w:r>
          </w:p>
        </w:tc>
        <w:tc>
          <w:tcPr>
            <w:tcW w:w="2312" w:type="pct"/>
            <w:tcBorders>
              <w:top w:val="single" w:sz="4" w:space="0" w:color="auto"/>
              <w:bottom w:val="single" w:sz="4" w:space="0" w:color="auto"/>
            </w:tcBorders>
          </w:tcPr>
          <w:p w14:paraId="5E494620" w14:textId="77777777" w:rsidR="00A278D0" w:rsidRPr="001114BF" w:rsidRDefault="008B1A8A" w:rsidP="001114BF">
            <w:pPr>
              <w:spacing w:line="23" w:lineRule="atLeast"/>
              <w:contextualSpacing/>
              <w:rPr>
                <w:rFonts w:ascii="Times New Roman" w:hAnsi="Times New Roman"/>
                <w:color w:val="auto"/>
              </w:rPr>
            </w:pPr>
            <w:r w:rsidRPr="00012A6B">
              <w:rPr>
                <w:rFonts w:ascii="Times New Roman" w:hAnsi="Times New Roman"/>
                <w:color w:val="auto"/>
              </w:rPr>
              <w:t>Initial</w:t>
            </w:r>
            <w:r w:rsidRPr="001114BF">
              <w:rPr>
                <w:rFonts w:ascii="Times New Roman" w:hAnsi="Times New Roman"/>
                <w:color w:val="auto"/>
              </w:rPr>
              <w:t xml:space="preserve"> </w:t>
            </w:r>
          </w:p>
        </w:tc>
      </w:tr>
      <w:tr w:rsidR="002A14AD" w:rsidRPr="001114BF" w14:paraId="189F08F7" w14:textId="77777777" w:rsidTr="00912BB8">
        <w:tc>
          <w:tcPr>
            <w:tcW w:w="2688" w:type="pct"/>
          </w:tcPr>
          <w:p w14:paraId="6B385702" w14:textId="77777777" w:rsidR="00912BB8" w:rsidRPr="001114BF" w:rsidRDefault="00912BB8" w:rsidP="001114BF">
            <w:pPr>
              <w:spacing w:line="23" w:lineRule="atLeast"/>
              <w:contextualSpacing/>
              <w:rPr>
                <w:rFonts w:ascii="Times New Roman" w:hAnsi="Times New Roman"/>
                <w:color w:val="auto"/>
              </w:rPr>
            </w:pPr>
            <w:r w:rsidRPr="001114BF">
              <w:rPr>
                <w:rFonts w:ascii="Times New Roman" w:hAnsi="Times New Roman"/>
                <w:color w:val="auto"/>
              </w:rPr>
              <w:t xml:space="preserve">CFDA Number: </w:t>
            </w:r>
          </w:p>
        </w:tc>
        <w:tc>
          <w:tcPr>
            <w:tcW w:w="2312" w:type="pct"/>
            <w:tcBorders>
              <w:top w:val="single" w:sz="4" w:space="0" w:color="auto"/>
              <w:bottom w:val="single" w:sz="4" w:space="0" w:color="auto"/>
            </w:tcBorders>
          </w:tcPr>
          <w:p w14:paraId="6B6EE6F4" w14:textId="2FF83E53" w:rsidR="00912BB8" w:rsidRPr="001114BF" w:rsidRDefault="00C96557" w:rsidP="001114BF">
            <w:pPr>
              <w:spacing w:line="23" w:lineRule="atLeast"/>
              <w:contextualSpacing/>
              <w:rPr>
                <w:rFonts w:ascii="Times New Roman" w:hAnsi="Times New Roman"/>
                <w:color w:val="auto"/>
              </w:rPr>
            </w:pPr>
            <w:r>
              <w:rPr>
                <w:rFonts w:ascii="Times New Roman" w:hAnsi="Times New Roman"/>
                <w:color w:val="auto"/>
              </w:rPr>
              <w:t>15.945</w:t>
            </w:r>
          </w:p>
        </w:tc>
      </w:tr>
    </w:tbl>
    <w:p w14:paraId="2827BBFB" w14:textId="77777777" w:rsidR="005D7AB0" w:rsidRPr="001114BF" w:rsidRDefault="00912BB8" w:rsidP="001114BF">
      <w:pPr>
        <w:spacing w:line="23" w:lineRule="atLeast"/>
        <w:contextualSpacing/>
        <w:rPr>
          <w:rFonts w:ascii="Times New Roman" w:hAnsi="Times New Roman"/>
        </w:rPr>
      </w:pPr>
      <w:r w:rsidRPr="001114BF">
        <w:rPr>
          <w:rFonts w:ascii="Times New Roman" w:hAnsi="Times New Roman"/>
        </w:rPr>
        <w:tab/>
      </w:r>
      <w:r w:rsidRPr="001114BF">
        <w:rPr>
          <w:rFonts w:ascii="Times New Roman" w:hAnsi="Times New Roman"/>
        </w:rPr>
        <w:tab/>
      </w:r>
      <w:r w:rsidRPr="001114BF">
        <w:rPr>
          <w:rFonts w:ascii="Times New Roman" w:hAnsi="Times New Roman"/>
        </w:rPr>
        <w:tab/>
      </w:r>
      <w:r w:rsidRPr="001114BF">
        <w:rPr>
          <w:rFonts w:ascii="Times New Roman" w:hAnsi="Times New Roman"/>
        </w:rPr>
        <w:tab/>
      </w:r>
    </w:p>
    <w:p w14:paraId="17635444" w14:textId="77777777" w:rsidR="00912BB8" w:rsidRPr="001114BF" w:rsidRDefault="00912BB8" w:rsidP="001114BF">
      <w:pPr>
        <w:spacing w:line="23" w:lineRule="atLeast"/>
        <w:contextualSpacing/>
        <w:rPr>
          <w:rFonts w:ascii="Times New Roman" w:hAnsi="Times New Roman"/>
        </w:rPr>
      </w:pPr>
    </w:p>
    <w:p w14:paraId="58A48480" w14:textId="77777777" w:rsidR="005D7AB0" w:rsidRPr="001114BF" w:rsidRDefault="005D7AB0" w:rsidP="001114BF">
      <w:pPr>
        <w:spacing w:line="23" w:lineRule="atLeast"/>
        <w:contextualSpacing/>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06"/>
        <w:gridCol w:w="856"/>
        <w:gridCol w:w="3420"/>
      </w:tblGrid>
      <w:tr w:rsidR="002A14AD" w:rsidRPr="001114BF" w14:paraId="675FA124" w14:textId="77777777" w:rsidTr="00964FE1">
        <w:trPr>
          <w:gridAfter w:val="2"/>
          <w:wAfter w:w="4276" w:type="dxa"/>
        </w:trPr>
        <w:tc>
          <w:tcPr>
            <w:tcW w:w="2578" w:type="dxa"/>
          </w:tcPr>
          <w:p w14:paraId="3A7C0D80" w14:textId="77777777" w:rsidR="007E2F13" w:rsidRPr="001114BF" w:rsidRDefault="007E2F13" w:rsidP="001114BF">
            <w:pPr>
              <w:spacing w:line="23" w:lineRule="atLeast"/>
              <w:contextualSpacing/>
              <w:rPr>
                <w:rFonts w:ascii="Times New Roman" w:hAnsi="Times New Roman"/>
              </w:rPr>
            </w:pPr>
            <w:r w:rsidRPr="001114BF">
              <w:rPr>
                <w:rFonts w:ascii="Times New Roman" w:hAnsi="Times New Roman"/>
              </w:rPr>
              <w:t>Issue Date:</w:t>
            </w:r>
          </w:p>
        </w:tc>
        <w:tc>
          <w:tcPr>
            <w:tcW w:w="2506" w:type="dxa"/>
            <w:tcBorders>
              <w:bottom w:val="single" w:sz="4" w:space="0" w:color="auto"/>
            </w:tcBorders>
          </w:tcPr>
          <w:p w14:paraId="441EA9A9" w14:textId="7AAC4490" w:rsidR="007E2F13" w:rsidRPr="001114BF" w:rsidRDefault="006309F1" w:rsidP="001114BF">
            <w:pPr>
              <w:spacing w:line="23" w:lineRule="atLeast"/>
              <w:contextualSpacing/>
              <w:rPr>
                <w:rFonts w:ascii="Times New Roman" w:hAnsi="Times New Roman"/>
              </w:rPr>
            </w:pPr>
            <w:r>
              <w:rPr>
                <w:rFonts w:ascii="Times New Roman" w:hAnsi="Times New Roman"/>
              </w:rPr>
              <w:t>2/14/2024</w:t>
            </w:r>
          </w:p>
        </w:tc>
      </w:tr>
      <w:tr w:rsidR="007E2F13" w:rsidRPr="001114BF" w14:paraId="28806916" w14:textId="77777777" w:rsidTr="00964FE1">
        <w:tc>
          <w:tcPr>
            <w:tcW w:w="2578" w:type="dxa"/>
          </w:tcPr>
          <w:p w14:paraId="5AB5DFBB" w14:textId="77777777" w:rsidR="007E2F13" w:rsidRPr="001114BF" w:rsidRDefault="007E2F13" w:rsidP="001114BF">
            <w:pPr>
              <w:spacing w:line="23" w:lineRule="atLeast"/>
              <w:contextualSpacing/>
              <w:rPr>
                <w:rFonts w:ascii="Times New Roman" w:hAnsi="Times New Roman"/>
                <w:color w:val="auto"/>
              </w:rPr>
            </w:pPr>
            <w:r w:rsidRPr="001114BF">
              <w:rPr>
                <w:rFonts w:ascii="Times New Roman" w:hAnsi="Times New Roman"/>
                <w:color w:val="auto"/>
              </w:rPr>
              <w:t xml:space="preserve">Application Due </w:t>
            </w:r>
            <w:r w:rsidR="00B329C3" w:rsidRPr="001114BF">
              <w:rPr>
                <w:rFonts w:ascii="Times New Roman" w:hAnsi="Times New Roman"/>
                <w:color w:val="auto"/>
              </w:rPr>
              <w:t>D</w:t>
            </w:r>
            <w:r w:rsidRPr="001114BF">
              <w:rPr>
                <w:rFonts w:ascii="Times New Roman" w:hAnsi="Times New Roman"/>
                <w:color w:val="auto"/>
              </w:rPr>
              <w:t>ate:</w:t>
            </w:r>
          </w:p>
        </w:tc>
        <w:tc>
          <w:tcPr>
            <w:tcW w:w="2506" w:type="dxa"/>
            <w:tcBorders>
              <w:top w:val="single" w:sz="4" w:space="0" w:color="auto"/>
              <w:bottom w:val="single" w:sz="4" w:space="0" w:color="auto"/>
            </w:tcBorders>
          </w:tcPr>
          <w:p w14:paraId="0E54FA3B" w14:textId="39A627AE" w:rsidR="007E2F13" w:rsidRPr="001114BF" w:rsidRDefault="00C34D35" w:rsidP="001114BF">
            <w:pPr>
              <w:spacing w:line="23" w:lineRule="atLeast"/>
              <w:contextualSpacing/>
              <w:rPr>
                <w:rFonts w:ascii="Times New Roman" w:hAnsi="Times New Roman"/>
                <w:color w:val="auto"/>
              </w:rPr>
            </w:pPr>
            <w:r>
              <w:rPr>
                <w:rFonts w:ascii="Times New Roman" w:hAnsi="Times New Roman"/>
                <w:color w:val="auto"/>
              </w:rPr>
              <w:t>4/15/2024</w:t>
            </w:r>
          </w:p>
        </w:tc>
        <w:tc>
          <w:tcPr>
            <w:tcW w:w="856" w:type="dxa"/>
          </w:tcPr>
          <w:p w14:paraId="6D104F1F" w14:textId="57971CBF" w:rsidR="007E2F13" w:rsidRPr="00964FE1" w:rsidRDefault="007E2F13" w:rsidP="001114BF">
            <w:pPr>
              <w:spacing w:line="23" w:lineRule="atLeast"/>
              <w:contextualSpacing/>
              <w:rPr>
                <w:rFonts w:ascii="Times New Roman" w:hAnsi="Times New Roman"/>
                <w:color w:val="auto"/>
              </w:rPr>
            </w:pPr>
            <w:r w:rsidRPr="00964FE1">
              <w:rPr>
                <w:rFonts w:ascii="Times New Roman" w:hAnsi="Times New Roman"/>
                <w:color w:val="auto"/>
              </w:rPr>
              <w:t>Time</w:t>
            </w:r>
            <w:r w:rsidR="00964FE1" w:rsidRPr="00964FE1">
              <w:rPr>
                <w:rFonts w:ascii="Times New Roman" w:hAnsi="Times New Roman"/>
                <w:color w:val="auto"/>
              </w:rPr>
              <w:t>:</w:t>
            </w:r>
          </w:p>
        </w:tc>
        <w:tc>
          <w:tcPr>
            <w:tcW w:w="3420" w:type="dxa"/>
            <w:tcBorders>
              <w:bottom w:val="single" w:sz="4" w:space="0" w:color="auto"/>
            </w:tcBorders>
          </w:tcPr>
          <w:p w14:paraId="25B8401D" w14:textId="3C395350" w:rsidR="007E2F13" w:rsidRPr="001114BF" w:rsidRDefault="00917183" w:rsidP="001114BF">
            <w:pPr>
              <w:spacing w:line="23" w:lineRule="atLeast"/>
              <w:contextualSpacing/>
              <w:rPr>
                <w:rFonts w:ascii="Times New Roman" w:hAnsi="Times New Roman"/>
                <w:color w:val="auto"/>
                <w:highlight w:val="yellow"/>
              </w:rPr>
            </w:pPr>
            <w:r w:rsidRPr="00917183">
              <w:rPr>
                <w:rFonts w:ascii="Times New Roman" w:hAnsi="Times New Roman"/>
                <w:color w:val="auto"/>
              </w:rPr>
              <w:t xml:space="preserve">5:00 </w:t>
            </w:r>
            <w:r w:rsidR="00964FE1" w:rsidRPr="00917183">
              <w:rPr>
                <w:rFonts w:ascii="Times New Roman" w:hAnsi="Times New Roman"/>
                <w:color w:val="auto"/>
              </w:rPr>
              <w:t xml:space="preserve">PM </w:t>
            </w:r>
            <w:r w:rsidRPr="00917183">
              <w:rPr>
                <w:rFonts w:ascii="Times New Roman" w:hAnsi="Times New Roman"/>
                <w:color w:val="auto"/>
              </w:rPr>
              <w:t>EST</w:t>
            </w:r>
          </w:p>
        </w:tc>
      </w:tr>
    </w:tbl>
    <w:p w14:paraId="614789C1" w14:textId="77777777" w:rsidR="007A5C9A" w:rsidRPr="001114BF" w:rsidRDefault="007A5C9A" w:rsidP="001114BF">
      <w:pPr>
        <w:spacing w:line="23" w:lineRule="atLeast"/>
        <w:ind w:left="90"/>
        <w:contextualSpacing/>
        <w:rPr>
          <w:rFonts w:ascii="Times New Roman" w:hAnsi="Times New Roman"/>
          <w:i/>
          <w:iCs/>
          <w:color w:val="auto"/>
        </w:rPr>
      </w:pPr>
    </w:p>
    <w:p w14:paraId="614C2E95" w14:textId="76882D87" w:rsidR="00A278D0" w:rsidRPr="001114BF" w:rsidRDefault="009322FF" w:rsidP="001114BF">
      <w:pPr>
        <w:spacing w:line="23" w:lineRule="atLeast"/>
        <w:ind w:left="90"/>
        <w:contextualSpacing/>
        <w:rPr>
          <w:rFonts w:ascii="Times New Roman" w:hAnsi="Times New Roman"/>
          <w:i/>
          <w:iCs/>
          <w:color w:val="auto"/>
        </w:rPr>
      </w:pPr>
      <w:r w:rsidRPr="001114BF">
        <w:rPr>
          <w:rFonts w:ascii="Times New Roman" w:hAnsi="Times New Roman"/>
          <w:i/>
          <w:iCs/>
          <w:color w:val="auto"/>
        </w:rPr>
        <w:t xml:space="preserve">Note: </w:t>
      </w:r>
      <w:bookmarkStart w:id="3" w:name="_Hlk103072916"/>
      <w:r w:rsidR="009F1E5C" w:rsidRPr="001114BF">
        <w:rPr>
          <w:rFonts w:ascii="Times New Roman" w:hAnsi="Times New Roman"/>
          <w:i/>
          <w:iCs/>
          <w:color w:val="auto"/>
        </w:rPr>
        <w:t xml:space="preserve">Per 2 CFR </w:t>
      </w:r>
      <w:r w:rsidR="007A5C9A" w:rsidRPr="001114BF">
        <w:rPr>
          <w:rFonts w:ascii="Times New Roman" w:hAnsi="Times New Roman"/>
          <w:i/>
          <w:iCs/>
          <w:color w:val="auto"/>
        </w:rPr>
        <w:t>1402</w:t>
      </w:r>
      <w:r w:rsidR="009F1E5C" w:rsidRPr="001114BF">
        <w:rPr>
          <w:rFonts w:ascii="Times New Roman" w:hAnsi="Times New Roman"/>
          <w:i/>
          <w:iCs/>
          <w:color w:val="auto"/>
        </w:rPr>
        <w:t xml:space="preserve">.204 (f) </w:t>
      </w:r>
      <w:bookmarkEnd w:id="3"/>
      <w:r w:rsidR="007A5C9A" w:rsidRPr="001114BF">
        <w:rPr>
          <w:rFonts w:ascii="Times New Roman" w:hAnsi="Times New Roman"/>
          <w:i/>
          <w:iCs/>
          <w:color w:val="auto"/>
        </w:rPr>
        <w:t>Bureaus and offices must consider the timeliness of the application submission. Applications that are submitted beyond the announced deadline date must be removed from the review process.</w:t>
      </w:r>
    </w:p>
    <w:p w14:paraId="42A3EFCF" w14:textId="77777777" w:rsidR="00141756" w:rsidRPr="001114BF" w:rsidRDefault="00141756" w:rsidP="001114BF">
      <w:pPr>
        <w:spacing w:line="23" w:lineRule="atLeast"/>
        <w:contextualSpacing/>
        <w:rPr>
          <w:rFonts w:ascii="Times New Roman" w:hAnsi="Times New Roman"/>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847"/>
        <w:gridCol w:w="2585"/>
        <w:gridCol w:w="2924"/>
      </w:tblGrid>
      <w:tr w:rsidR="002A14AD" w:rsidRPr="001114BF" w14:paraId="3BFBEF7B" w14:textId="77777777" w:rsidTr="00964FE1">
        <w:tc>
          <w:tcPr>
            <w:tcW w:w="2057" w:type="pct"/>
            <w:gridSpan w:val="2"/>
          </w:tcPr>
          <w:p w14:paraId="26339E56" w14:textId="3A96F5A6" w:rsidR="00141756" w:rsidRPr="001114BF" w:rsidRDefault="00A37E86" w:rsidP="001114BF">
            <w:pPr>
              <w:spacing w:line="23" w:lineRule="atLeast"/>
              <w:contextualSpacing/>
              <w:rPr>
                <w:rFonts w:ascii="Times New Roman" w:hAnsi="Times New Roman"/>
                <w:color w:val="auto"/>
              </w:rPr>
            </w:pPr>
            <w:r w:rsidRPr="001114BF">
              <w:rPr>
                <w:rFonts w:ascii="Times New Roman" w:hAnsi="Times New Roman"/>
                <w:color w:val="auto"/>
              </w:rPr>
              <w:t xml:space="preserve">Program Technical </w:t>
            </w:r>
            <w:r w:rsidR="00141756" w:rsidRPr="001114BF">
              <w:rPr>
                <w:rFonts w:ascii="Times New Roman" w:hAnsi="Times New Roman"/>
                <w:color w:val="auto"/>
              </w:rPr>
              <w:t>Contact</w:t>
            </w:r>
            <w:r w:rsidR="00964FE1">
              <w:rPr>
                <w:rFonts w:ascii="Times New Roman" w:hAnsi="Times New Roman"/>
                <w:color w:val="auto"/>
              </w:rPr>
              <w:t>:</w:t>
            </w:r>
            <w:r w:rsidR="00141756" w:rsidRPr="001114BF">
              <w:rPr>
                <w:rFonts w:ascii="Times New Roman" w:hAnsi="Times New Roman"/>
                <w:color w:val="auto"/>
              </w:rPr>
              <w:t xml:space="preserve"> </w:t>
            </w:r>
          </w:p>
        </w:tc>
        <w:tc>
          <w:tcPr>
            <w:tcW w:w="2943" w:type="pct"/>
            <w:gridSpan w:val="2"/>
          </w:tcPr>
          <w:p w14:paraId="254DFD52" w14:textId="4C5AA770" w:rsidR="00141756" w:rsidRPr="001114BF" w:rsidRDefault="00A37E86" w:rsidP="001114BF">
            <w:pPr>
              <w:spacing w:line="23" w:lineRule="atLeast"/>
              <w:contextualSpacing/>
              <w:rPr>
                <w:rFonts w:ascii="Times New Roman" w:hAnsi="Times New Roman"/>
                <w:color w:val="auto"/>
              </w:rPr>
            </w:pPr>
            <w:r w:rsidRPr="001114BF">
              <w:rPr>
                <w:rFonts w:ascii="Times New Roman" w:hAnsi="Times New Roman"/>
                <w:color w:val="auto"/>
              </w:rPr>
              <w:t>Administration Contact</w:t>
            </w:r>
            <w:r w:rsidR="00964FE1">
              <w:rPr>
                <w:rFonts w:ascii="Times New Roman" w:hAnsi="Times New Roman"/>
                <w:color w:val="auto"/>
              </w:rPr>
              <w:t>:</w:t>
            </w:r>
          </w:p>
        </w:tc>
      </w:tr>
      <w:tr w:rsidR="002A14AD" w:rsidRPr="001114BF" w14:paraId="72043772" w14:textId="77777777" w:rsidTr="00964FE1">
        <w:tc>
          <w:tcPr>
            <w:tcW w:w="536" w:type="pct"/>
          </w:tcPr>
          <w:p w14:paraId="4B1F2078" w14:textId="77777777" w:rsidR="00141756" w:rsidRPr="00964FE1" w:rsidRDefault="00141756" w:rsidP="001114BF">
            <w:pPr>
              <w:spacing w:line="23" w:lineRule="atLeast"/>
              <w:contextualSpacing/>
              <w:rPr>
                <w:rFonts w:ascii="Times New Roman" w:hAnsi="Times New Roman"/>
                <w:color w:val="auto"/>
              </w:rPr>
            </w:pPr>
            <w:r w:rsidRPr="00964FE1">
              <w:rPr>
                <w:rFonts w:ascii="Times New Roman" w:hAnsi="Times New Roman"/>
                <w:color w:val="auto"/>
              </w:rPr>
              <w:t>Name</w:t>
            </w:r>
          </w:p>
        </w:tc>
        <w:tc>
          <w:tcPr>
            <w:tcW w:w="1521" w:type="pct"/>
            <w:tcBorders>
              <w:bottom w:val="single" w:sz="4" w:space="0" w:color="auto"/>
            </w:tcBorders>
          </w:tcPr>
          <w:p w14:paraId="042D6CD2" w14:textId="26A4EA66" w:rsidR="00141756" w:rsidRPr="00964FE1" w:rsidRDefault="00F35C89" w:rsidP="001114BF">
            <w:pPr>
              <w:spacing w:line="23" w:lineRule="atLeast"/>
              <w:contextualSpacing/>
              <w:rPr>
                <w:rFonts w:ascii="Times New Roman" w:hAnsi="Times New Roman"/>
                <w:color w:val="auto"/>
              </w:rPr>
            </w:pPr>
            <w:r>
              <w:rPr>
                <w:rFonts w:ascii="Times New Roman" w:hAnsi="Times New Roman"/>
                <w:color w:val="auto"/>
              </w:rPr>
              <w:t>Jimi Sadle</w:t>
            </w:r>
          </w:p>
        </w:tc>
        <w:tc>
          <w:tcPr>
            <w:tcW w:w="1381" w:type="pct"/>
          </w:tcPr>
          <w:p w14:paraId="5DB463DE" w14:textId="77777777" w:rsidR="00141756" w:rsidRPr="00964FE1" w:rsidRDefault="00141756" w:rsidP="001114BF">
            <w:pPr>
              <w:spacing w:line="23" w:lineRule="atLeast"/>
              <w:contextualSpacing/>
              <w:rPr>
                <w:rFonts w:ascii="Times New Roman" w:hAnsi="Times New Roman"/>
                <w:color w:val="auto"/>
              </w:rPr>
            </w:pPr>
            <w:r w:rsidRPr="00964FE1">
              <w:rPr>
                <w:rFonts w:ascii="Times New Roman" w:hAnsi="Times New Roman"/>
                <w:color w:val="auto"/>
              </w:rPr>
              <w:t>Name</w:t>
            </w:r>
          </w:p>
        </w:tc>
        <w:tc>
          <w:tcPr>
            <w:tcW w:w="1562" w:type="pct"/>
            <w:tcBorders>
              <w:bottom w:val="single" w:sz="4" w:space="0" w:color="auto"/>
            </w:tcBorders>
          </w:tcPr>
          <w:p w14:paraId="6C682299" w14:textId="7AAD792C" w:rsidR="00141756" w:rsidRPr="00964FE1" w:rsidRDefault="00F35C89" w:rsidP="001114BF">
            <w:pPr>
              <w:spacing w:line="23" w:lineRule="atLeast"/>
              <w:contextualSpacing/>
              <w:rPr>
                <w:rFonts w:ascii="Times New Roman" w:hAnsi="Times New Roman"/>
                <w:color w:val="auto"/>
              </w:rPr>
            </w:pPr>
            <w:r>
              <w:rPr>
                <w:rFonts w:ascii="Times New Roman" w:hAnsi="Times New Roman"/>
                <w:color w:val="auto"/>
              </w:rPr>
              <w:t>Tina Holland</w:t>
            </w:r>
          </w:p>
        </w:tc>
      </w:tr>
      <w:tr w:rsidR="002A14AD" w:rsidRPr="001114BF" w14:paraId="66A3FCE5" w14:textId="77777777" w:rsidTr="00964FE1">
        <w:tc>
          <w:tcPr>
            <w:tcW w:w="536" w:type="pct"/>
          </w:tcPr>
          <w:p w14:paraId="3F59D3A1" w14:textId="77777777" w:rsidR="00141756" w:rsidRPr="00964FE1" w:rsidRDefault="00141756" w:rsidP="001114BF">
            <w:pPr>
              <w:spacing w:line="23" w:lineRule="atLeast"/>
              <w:contextualSpacing/>
              <w:rPr>
                <w:rFonts w:ascii="Times New Roman" w:hAnsi="Times New Roman"/>
                <w:color w:val="auto"/>
              </w:rPr>
            </w:pPr>
            <w:r w:rsidRPr="00964FE1">
              <w:rPr>
                <w:rFonts w:ascii="Times New Roman" w:hAnsi="Times New Roman"/>
                <w:color w:val="auto"/>
              </w:rPr>
              <w:t>Phone</w:t>
            </w:r>
          </w:p>
        </w:tc>
        <w:tc>
          <w:tcPr>
            <w:tcW w:w="1521" w:type="pct"/>
            <w:tcBorders>
              <w:top w:val="single" w:sz="4" w:space="0" w:color="auto"/>
              <w:bottom w:val="single" w:sz="4" w:space="0" w:color="auto"/>
            </w:tcBorders>
          </w:tcPr>
          <w:p w14:paraId="74189975" w14:textId="19E8C8D3" w:rsidR="00141756" w:rsidRPr="00964FE1" w:rsidRDefault="00C4180C" w:rsidP="001114BF">
            <w:pPr>
              <w:spacing w:line="23" w:lineRule="atLeast"/>
              <w:contextualSpacing/>
              <w:rPr>
                <w:rFonts w:ascii="Times New Roman" w:hAnsi="Times New Roman"/>
                <w:color w:val="auto"/>
              </w:rPr>
            </w:pPr>
            <w:r w:rsidRPr="00C4180C">
              <w:rPr>
                <w:rFonts w:ascii="Times New Roman" w:hAnsi="Times New Roman"/>
                <w:color w:val="auto"/>
              </w:rPr>
              <w:t>321-408-4266</w:t>
            </w:r>
          </w:p>
        </w:tc>
        <w:tc>
          <w:tcPr>
            <w:tcW w:w="1381" w:type="pct"/>
          </w:tcPr>
          <w:p w14:paraId="6EC412C4" w14:textId="77777777" w:rsidR="00141756" w:rsidRPr="00964FE1" w:rsidRDefault="00141756" w:rsidP="001114BF">
            <w:pPr>
              <w:spacing w:line="23" w:lineRule="atLeast"/>
              <w:contextualSpacing/>
              <w:rPr>
                <w:rFonts w:ascii="Times New Roman" w:hAnsi="Times New Roman"/>
                <w:color w:val="auto"/>
              </w:rPr>
            </w:pPr>
            <w:r w:rsidRPr="00964FE1">
              <w:rPr>
                <w:rFonts w:ascii="Times New Roman" w:hAnsi="Times New Roman"/>
                <w:color w:val="auto"/>
              </w:rPr>
              <w:t>Phone</w:t>
            </w:r>
          </w:p>
        </w:tc>
        <w:tc>
          <w:tcPr>
            <w:tcW w:w="1562" w:type="pct"/>
            <w:tcBorders>
              <w:top w:val="single" w:sz="4" w:space="0" w:color="auto"/>
              <w:bottom w:val="single" w:sz="4" w:space="0" w:color="auto"/>
            </w:tcBorders>
          </w:tcPr>
          <w:p w14:paraId="7310CD61" w14:textId="70DC64F0" w:rsidR="00141756" w:rsidRPr="00964FE1" w:rsidRDefault="00EB6A41" w:rsidP="001114BF">
            <w:pPr>
              <w:spacing w:line="23" w:lineRule="atLeast"/>
              <w:contextualSpacing/>
              <w:rPr>
                <w:rFonts w:ascii="Times New Roman" w:hAnsi="Times New Roman"/>
                <w:color w:val="auto"/>
              </w:rPr>
            </w:pPr>
            <w:r w:rsidRPr="00EB6A41">
              <w:rPr>
                <w:rFonts w:ascii="Times New Roman" w:hAnsi="Times New Roman"/>
                <w:color w:val="auto"/>
              </w:rPr>
              <w:t>406-589-5586</w:t>
            </w:r>
          </w:p>
        </w:tc>
      </w:tr>
      <w:tr w:rsidR="00141756" w:rsidRPr="001114BF" w14:paraId="47DCB3E9" w14:textId="77777777" w:rsidTr="00964FE1">
        <w:tc>
          <w:tcPr>
            <w:tcW w:w="536" w:type="pct"/>
          </w:tcPr>
          <w:p w14:paraId="3C29C45E" w14:textId="77777777" w:rsidR="00141756" w:rsidRPr="00964FE1" w:rsidRDefault="00141756" w:rsidP="001114BF">
            <w:pPr>
              <w:spacing w:line="23" w:lineRule="atLeast"/>
              <w:contextualSpacing/>
              <w:rPr>
                <w:rFonts w:ascii="Times New Roman" w:hAnsi="Times New Roman"/>
                <w:color w:val="auto"/>
              </w:rPr>
            </w:pPr>
            <w:r w:rsidRPr="00964FE1">
              <w:rPr>
                <w:rFonts w:ascii="Times New Roman" w:hAnsi="Times New Roman"/>
                <w:color w:val="auto"/>
              </w:rPr>
              <w:t>Email</w:t>
            </w:r>
          </w:p>
        </w:tc>
        <w:tc>
          <w:tcPr>
            <w:tcW w:w="1521" w:type="pct"/>
            <w:tcBorders>
              <w:top w:val="single" w:sz="4" w:space="0" w:color="auto"/>
              <w:bottom w:val="single" w:sz="4" w:space="0" w:color="auto"/>
            </w:tcBorders>
          </w:tcPr>
          <w:p w14:paraId="295F288F" w14:textId="4F9A5973" w:rsidR="00141756" w:rsidRPr="00964FE1" w:rsidRDefault="00347332" w:rsidP="001114BF">
            <w:pPr>
              <w:spacing w:line="23" w:lineRule="atLeast"/>
              <w:contextualSpacing/>
              <w:rPr>
                <w:rFonts w:ascii="Times New Roman" w:hAnsi="Times New Roman"/>
                <w:color w:val="auto"/>
              </w:rPr>
            </w:pPr>
            <w:r w:rsidRPr="00347332">
              <w:rPr>
                <w:rFonts w:ascii="Times New Roman" w:hAnsi="Times New Roman"/>
                <w:color w:val="auto"/>
              </w:rPr>
              <w:t>Jimi</w:t>
            </w:r>
            <w:r>
              <w:rPr>
                <w:rFonts w:ascii="Times New Roman" w:hAnsi="Times New Roman"/>
                <w:color w:val="auto"/>
              </w:rPr>
              <w:t>_</w:t>
            </w:r>
            <w:r w:rsidRPr="00347332">
              <w:rPr>
                <w:rFonts w:ascii="Times New Roman" w:hAnsi="Times New Roman"/>
                <w:color w:val="auto"/>
              </w:rPr>
              <w:t>Sadle</w:t>
            </w:r>
            <w:r>
              <w:rPr>
                <w:rFonts w:ascii="Times New Roman" w:hAnsi="Times New Roman"/>
                <w:color w:val="auto"/>
              </w:rPr>
              <w:t>@nps.gov</w:t>
            </w:r>
          </w:p>
        </w:tc>
        <w:tc>
          <w:tcPr>
            <w:tcW w:w="1381" w:type="pct"/>
          </w:tcPr>
          <w:p w14:paraId="42A3CAB1" w14:textId="77777777" w:rsidR="00141756" w:rsidRPr="00964FE1" w:rsidRDefault="00141756" w:rsidP="001114BF">
            <w:pPr>
              <w:spacing w:line="23" w:lineRule="atLeast"/>
              <w:contextualSpacing/>
              <w:rPr>
                <w:rFonts w:ascii="Times New Roman" w:hAnsi="Times New Roman"/>
                <w:color w:val="auto"/>
              </w:rPr>
            </w:pPr>
            <w:r w:rsidRPr="00964FE1">
              <w:rPr>
                <w:rFonts w:ascii="Times New Roman" w:hAnsi="Times New Roman"/>
                <w:color w:val="auto"/>
              </w:rPr>
              <w:t>Email</w:t>
            </w:r>
          </w:p>
        </w:tc>
        <w:tc>
          <w:tcPr>
            <w:tcW w:w="1562" w:type="pct"/>
            <w:tcBorders>
              <w:top w:val="single" w:sz="4" w:space="0" w:color="auto"/>
              <w:bottom w:val="single" w:sz="4" w:space="0" w:color="auto"/>
            </w:tcBorders>
          </w:tcPr>
          <w:p w14:paraId="20A3D2DA" w14:textId="5492F9AB" w:rsidR="00141756" w:rsidRPr="00964FE1" w:rsidRDefault="00EB6A41" w:rsidP="001114BF">
            <w:pPr>
              <w:spacing w:line="23" w:lineRule="atLeast"/>
              <w:contextualSpacing/>
              <w:rPr>
                <w:rFonts w:ascii="Times New Roman" w:hAnsi="Times New Roman"/>
                <w:color w:val="auto"/>
              </w:rPr>
            </w:pPr>
            <w:r w:rsidRPr="00EB6A41">
              <w:rPr>
                <w:rFonts w:ascii="Times New Roman" w:hAnsi="Times New Roman"/>
                <w:color w:val="auto"/>
              </w:rPr>
              <w:t>Tina</w:t>
            </w:r>
            <w:r w:rsidR="00347332">
              <w:rPr>
                <w:rFonts w:ascii="Times New Roman" w:hAnsi="Times New Roman"/>
                <w:color w:val="auto"/>
              </w:rPr>
              <w:t>_</w:t>
            </w:r>
            <w:r w:rsidRPr="00EB6A41">
              <w:rPr>
                <w:rFonts w:ascii="Times New Roman" w:hAnsi="Times New Roman"/>
                <w:color w:val="auto"/>
              </w:rPr>
              <w:t>Holland</w:t>
            </w:r>
            <w:r w:rsidR="00347332">
              <w:rPr>
                <w:rFonts w:ascii="Times New Roman" w:hAnsi="Times New Roman"/>
                <w:color w:val="auto"/>
              </w:rPr>
              <w:t>@nps.gov</w:t>
            </w:r>
          </w:p>
        </w:tc>
      </w:tr>
    </w:tbl>
    <w:p w14:paraId="1B9EE9F8" w14:textId="3D43179C" w:rsidR="00F5421D" w:rsidRPr="001114BF" w:rsidRDefault="00F5421D" w:rsidP="001114BF">
      <w:pPr>
        <w:spacing w:line="23" w:lineRule="atLeast"/>
        <w:contextualSpacing/>
        <w:rPr>
          <w:rFonts w:ascii="Times New Roman" w:hAnsi="Times New Roman"/>
          <w:color w:val="auto"/>
        </w:rPr>
      </w:pPr>
    </w:p>
    <w:p w14:paraId="543D1BF0" w14:textId="77777777" w:rsidR="00440541" w:rsidRPr="001114BF" w:rsidRDefault="00440541" w:rsidP="001114BF">
      <w:pPr>
        <w:jc w:val="center"/>
        <w:rPr>
          <w:rFonts w:ascii="Times New Roman" w:hAnsi="Times New Roman"/>
          <w:b/>
          <w:color w:val="auto"/>
        </w:rPr>
      </w:pPr>
    </w:p>
    <w:p w14:paraId="3A82924E" w14:textId="7DA23E4D" w:rsidR="005D7AB0" w:rsidRPr="001114BF" w:rsidRDefault="00C346B0" w:rsidP="001114BF">
      <w:pPr>
        <w:jc w:val="center"/>
        <w:rPr>
          <w:rFonts w:ascii="Times New Roman" w:hAnsi="Times New Roman"/>
          <w:b/>
          <w:color w:val="auto"/>
        </w:rPr>
      </w:pPr>
      <w:r w:rsidRPr="001114BF">
        <w:rPr>
          <w:rFonts w:ascii="Times New Roman" w:hAnsi="Times New Roman"/>
          <w:b/>
          <w:color w:val="auto"/>
        </w:rPr>
        <w:t>Table of Contents</w:t>
      </w:r>
    </w:p>
    <w:p w14:paraId="3E339D0E" w14:textId="77777777" w:rsidR="007B5DD4" w:rsidRPr="001114BF" w:rsidRDefault="007B5DD4" w:rsidP="001114BF">
      <w:pPr>
        <w:jc w:val="center"/>
        <w:rPr>
          <w:rFonts w:ascii="Times New Roman" w:hAnsi="Times New Roman"/>
          <w:b/>
          <w:color w:val="auto"/>
        </w:rPr>
      </w:pPr>
    </w:p>
    <w:p w14:paraId="5105A14E" w14:textId="6AED8C3B" w:rsidR="00A01E01" w:rsidRPr="00A01E01" w:rsidRDefault="00F41C0B" w:rsidP="00A01E01">
      <w:pPr>
        <w:pStyle w:val="TOC2"/>
        <w:rPr>
          <w:rFonts w:eastAsiaTheme="minorEastAsia" w:cstheme="minorBidi"/>
          <w:noProof/>
          <w:color w:val="auto"/>
          <w:sz w:val="22"/>
          <w:szCs w:val="22"/>
        </w:rPr>
      </w:pPr>
      <w:r w:rsidRPr="00A01E01">
        <w:rPr>
          <w:rFonts w:ascii="Times New Roman" w:hAnsi="Times New Roman"/>
        </w:rPr>
        <w:fldChar w:fldCharType="begin"/>
      </w:r>
      <w:r w:rsidRPr="00A01E01">
        <w:rPr>
          <w:rFonts w:ascii="Times New Roman" w:hAnsi="Times New Roman"/>
        </w:rPr>
        <w:instrText xml:space="preserve"> TOC \o "1-3" \h \z \u </w:instrText>
      </w:r>
      <w:r w:rsidRPr="00A01E01">
        <w:rPr>
          <w:rFonts w:ascii="Times New Roman" w:hAnsi="Times New Roman"/>
        </w:rPr>
        <w:fldChar w:fldCharType="separate"/>
      </w:r>
      <w:hyperlink w:anchor="_Toc103076107" w:history="1">
        <w:r w:rsidR="00A01E01" w:rsidRPr="00A01E01">
          <w:rPr>
            <w:rStyle w:val="Hyperlink"/>
            <w:rFonts w:ascii="Times New Roman" w:hAnsi="Times New Roman"/>
            <w:noProof/>
          </w:rPr>
          <w:t>Section A: Program Description</w:t>
        </w:r>
        <w:r w:rsidR="00A01E01" w:rsidRPr="00A01E01">
          <w:rPr>
            <w:noProof/>
            <w:webHidden/>
          </w:rPr>
          <w:tab/>
        </w:r>
        <w:r w:rsidR="00A01E01" w:rsidRPr="00A01E01">
          <w:rPr>
            <w:noProof/>
            <w:webHidden/>
          </w:rPr>
          <w:fldChar w:fldCharType="begin"/>
        </w:r>
        <w:r w:rsidR="00A01E01" w:rsidRPr="00A01E01">
          <w:rPr>
            <w:noProof/>
            <w:webHidden/>
          </w:rPr>
          <w:instrText xml:space="preserve"> PAGEREF _Toc103076107 \h </w:instrText>
        </w:r>
        <w:r w:rsidR="00A01E01" w:rsidRPr="00A01E01">
          <w:rPr>
            <w:noProof/>
            <w:webHidden/>
          </w:rPr>
        </w:r>
        <w:r w:rsidR="00A01E01" w:rsidRPr="00A01E01">
          <w:rPr>
            <w:noProof/>
            <w:webHidden/>
          </w:rPr>
          <w:fldChar w:fldCharType="separate"/>
        </w:r>
        <w:r w:rsidR="007F51BC">
          <w:rPr>
            <w:noProof/>
            <w:webHidden/>
          </w:rPr>
          <w:t>3</w:t>
        </w:r>
        <w:r w:rsidR="00A01E01" w:rsidRPr="00A01E01">
          <w:rPr>
            <w:noProof/>
            <w:webHidden/>
          </w:rPr>
          <w:fldChar w:fldCharType="end"/>
        </w:r>
      </w:hyperlink>
    </w:p>
    <w:p w14:paraId="6009FC63" w14:textId="7556AE91" w:rsidR="00A01E01" w:rsidRPr="00A01E01" w:rsidRDefault="00B76DF6" w:rsidP="00A01E01">
      <w:pPr>
        <w:pStyle w:val="TOC2"/>
        <w:rPr>
          <w:rFonts w:ascii="Times New Roman" w:eastAsiaTheme="minorEastAsia" w:hAnsi="Times New Roman"/>
          <w:noProof/>
          <w:color w:val="auto"/>
          <w:sz w:val="22"/>
          <w:szCs w:val="22"/>
        </w:rPr>
      </w:pPr>
      <w:hyperlink w:anchor="_Toc103076108" w:history="1">
        <w:r w:rsidR="00A01E01" w:rsidRPr="00A01E01">
          <w:rPr>
            <w:rStyle w:val="Hyperlink"/>
            <w:rFonts w:ascii="Times New Roman" w:hAnsi="Times New Roman"/>
            <w:noProof/>
          </w:rPr>
          <w:t>Section B: Federal Award Information</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_Toc103076108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3</w:t>
        </w:r>
        <w:r w:rsidR="00A01E01" w:rsidRPr="00A01E01">
          <w:rPr>
            <w:rFonts w:ascii="Times New Roman" w:hAnsi="Times New Roman"/>
            <w:noProof/>
            <w:webHidden/>
          </w:rPr>
          <w:fldChar w:fldCharType="end"/>
        </w:r>
      </w:hyperlink>
    </w:p>
    <w:p w14:paraId="7A24391A" w14:textId="0F5A2002" w:rsidR="00A01E01" w:rsidRPr="00A01E01" w:rsidRDefault="00B76DF6" w:rsidP="00A01E01">
      <w:pPr>
        <w:pStyle w:val="TOC2"/>
        <w:rPr>
          <w:rFonts w:ascii="Times New Roman" w:eastAsiaTheme="minorEastAsia" w:hAnsi="Times New Roman"/>
          <w:noProof/>
          <w:color w:val="auto"/>
          <w:sz w:val="22"/>
          <w:szCs w:val="22"/>
        </w:rPr>
      </w:pPr>
      <w:hyperlink w:anchor="_Toc103076109" w:history="1">
        <w:r w:rsidR="00A01E01" w:rsidRPr="00A01E01">
          <w:rPr>
            <w:rStyle w:val="Hyperlink"/>
            <w:rFonts w:ascii="Times New Roman" w:hAnsi="Times New Roman"/>
            <w:noProof/>
          </w:rPr>
          <w:t>Section C: Eligibility Information</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_Toc103076109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5</w:t>
        </w:r>
        <w:r w:rsidR="00A01E01" w:rsidRPr="00A01E01">
          <w:rPr>
            <w:rFonts w:ascii="Times New Roman" w:hAnsi="Times New Roman"/>
            <w:noProof/>
            <w:webHidden/>
          </w:rPr>
          <w:fldChar w:fldCharType="end"/>
        </w:r>
      </w:hyperlink>
    </w:p>
    <w:p w14:paraId="5AAFA42A" w14:textId="56DFBDA7"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0" w:history="1">
        <w:r w:rsidR="00A01E01" w:rsidRPr="00A01E01">
          <w:rPr>
            <w:rStyle w:val="Hyperlink"/>
            <w:rFonts w:ascii="Times New Roman" w:hAnsi="Times New Roman"/>
            <w:noProof/>
          </w:rPr>
          <w:t>1. Eligible Applicants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_Toc103076110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5</w:t>
        </w:r>
        <w:r w:rsidR="00A01E01" w:rsidRPr="00A01E01">
          <w:rPr>
            <w:rFonts w:ascii="Times New Roman" w:hAnsi="Times New Roman"/>
            <w:noProof/>
            <w:webHidden/>
          </w:rPr>
          <w:fldChar w:fldCharType="end"/>
        </w:r>
      </w:hyperlink>
    </w:p>
    <w:p w14:paraId="1F39B3B4" w14:textId="0025DD15"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1" w:history="1">
        <w:r w:rsidR="00A01E01" w:rsidRPr="00A01E01">
          <w:rPr>
            <w:rStyle w:val="Hyperlink"/>
            <w:rFonts w:ascii="Times New Roman" w:hAnsi="Times New Roman"/>
            <w:noProof/>
          </w:rPr>
          <w:t>2. Cost Sharing or Matching</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_Toc103076111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6</w:t>
        </w:r>
        <w:r w:rsidR="00A01E01" w:rsidRPr="00A01E01">
          <w:rPr>
            <w:rFonts w:ascii="Times New Roman" w:hAnsi="Times New Roman"/>
            <w:noProof/>
            <w:webHidden/>
          </w:rPr>
          <w:fldChar w:fldCharType="end"/>
        </w:r>
      </w:hyperlink>
    </w:p>
    <w:p w14:paraId="03AFCF12" w14:textId="3D28EBC9"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2" w:history="1">
        <w:r w:rsidR="00A01E01" w:rsidRPr="00A01E01">
          <w:rPr>
            <w:rStyle w:val="Hyperlink"/>
            <w:rFonts w:ascii="Times New Roman" w:hAnsi="Times New Roman"/>
            <w:noProof/>
          </w:rPr>
          <w:t>3. Other</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_Toc103076112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7</w:t>
        </w:r>
        <w:r w:rsidR="00A01E01" w:rsidRPr="00A01E01">
          <w:rPr>
            <w:rFonts w:ascii="Times New Roman" w:hAnsi="Times New Roman"/>
            <w:noProof/>
            <w:webHidden/>
          </w:rPr>
          <w:fldChar w:fldCharType="end"/>
        </w:r>
      </w:hyperlink>
    </w:p>
    <w:p w14:paraId="0AA78E61" w14:textId="6B89B576" w:rsidR="00A01E01" w:rsidRPr="00A01E01" w:rsidRDefault="00B76DF6" w:rsidP="00A01E01">
      <w:pPr>
        <w:pStyle w:val="TOC2"/>
        <w:rPr>
          <w:rFonts w:ascii="Times New Roman" w:eastAsiaTheme="minorEastAsia" w:hAnsi="Times New Roman"/>
          <w:noProof/>
          <w:color w:val="auto"/>
          <w:sz w:val="22"/>
          <w:szCs w:val="22"/>
        </w:rPr>
      </w:pPr>
      <w:hyperlink w:anchor="_Toc103076113" w:history="1">
        <w:r w:rsidR="00A01E01" w:rsidRPr="00A01E01">
          <w:rPr>
            <w:rStyle w:val="Hyperlink"/>
            <w:rFonts w:ascii="Times New Roman" w:hAnsi="Times New Roman"/>
            <w:noProof/>
          </w:rPr>
          <w:t>Section D: Application and Submission Information</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_Toc103076113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8</w:t>
        </w:r>
        <w:r w:rsidR="00A01E01" w:rsidRPr="00A01E01">
          <w:rPr>
            <w:rFonts w:ascii="Times New Roman" w:hAnsi="Times New Roman"/>
            <w:noProof/>
            <w:webHidden/>
          </w:rPr>
          <w:fldChar w:fldCharType="end"/>
        </w:r>
      </w:hyperlink>
    </w:p>
    <w:p w14:paraId="590DD27D" w14:textId="24997AC6"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4" w:history="1">
        <w:r w:rsidR="00A01E01" w:rsidRPr="00A01E01">
          <w:rPr>
            <w:rStyle w:val="Hyperlink"/>
            <w:rFonts w:ascii="Times New Roman" w:hAnsi="Times New Roman"/>
            <w:noProof/>
          </w:rPr>
          <w:t>1. Address to Request Application Package</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_Toc103076114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8</w:t>
        </w:r>
        <w:r w:rsidR="00A01E01" w:rsidRPr="00A01E01">
          <w:rPr>
            <w:rFonts w:ascii="Times New Roman" w:hAnsi="Times New Roman"/>
            <w:noProof/>
            <w:webHidden/>
          </w:rPr>
          <w:fldChar w:fldCharType="end"/>
        </w:r>
      </w:hyperlink>
    </w:p>
    <w:p w14:paraId="0250E88B" w14:textId="56A64383"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5" w:history="1">
        <w:r w:rsidR="00A01E01" w:rsidRPr="00A01E01">
          <w:rPr>
            <w:rStyle w:val="Hyperlink"/>
            <w:rFonts w:ascii="Times New Roman" w:hAnsi="Times New Roman"/>
            <w:noProof/>
          </w:rPr>
          <w:t>2. Contents and Form of Application Submission</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_Toc103076115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8</w:t>
        </w:r>
        <w:r w:rsidR="00A01E01" w:rsidRPr="00A01E01">
          <w:rPr>
            <w:rFonts w:ascii="Times New Roman" w:hAnsi="Times New Roman"/>
            <w:noProof/>
            <w:webHidden/>
          </w:rPr>
          <w:fldChar w:fldCharType="end"/>
        </w:r>
      </w:hyperlink>
    </w:p>
    <w:p w14:paraId="74F5DBE2" w14:textId="0CB1FD32"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6" w:history="1">
        <w:r w:rsidR="00A01E01" w:rsidRPr="00A01E01">
          <w:rPr>
            <w:rStyle w:val="Hyperlink"/>
            <w:rFonts w:ascii="Times New Roman" w:hAnsi="Times New Roman"/>
            <w:noProof/>
          </w:rPr>
          <w:t>3. Unique Entity Identifier and System for Award Management (SAM)</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_Toc103076116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11</w:t>
        </w:r>
        <w:r w:rsidR="00A01E01" w:rsidRPr="00A01E01">
          <w:rPr>
            <w:rFonts w:ascii="Times New Roman" w:hAnsi="Times New Roman"/>
            <w:noProof/>
            <w:webHidden/>
          </w:rPr>
          <w:fldChar w:fldCharType="end"/>
        </w:r>
      </w:hyperlink>
    </w:p>
    <w:p w14:paraId="17016092" w14:textId="16C7CF08"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7" w:history="1">
        <w:r w:rsidR="00A01E01" w:rsidRPr="00A01E01">
          <w:rPr>
            <w:rStyle w:val="Hyperlink"/>
            <w:rFonts w:ascii="Times New Roman" w:hAnsi="Times New Roman"/>
            <w:noProof/>
          </w:rPr>
          <w:t>4. Submission Dates and Times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_Toc103076117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12</w:t>
        </w:r>
        <w:r w:rsidR="00A01E01" w:rsidRPr="00A01E01">
          <w:rPr>
            <w:rFonts w:ascii="Times New Roman" w:hAnsi="Times New Roman"/>
            <w:noProof/>
            <w:webHidden/>
          </w:rPr>
          <w:fldChar w:fldCharType="end"/>
        </w:r>
      </w:hyperlink>
    </w:p>
    <w:p w14:paraId="2AE287FF" w14:textId="5A564FDD"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8" w:history="1">
        <w:r w:rsidR="00A01E01" w:rsidRPr="00A01E01">
          <w:rPr>
            <w:rStyle w:val="Hyperlink"/>
            <w:rFonts w:ascii="Times New Roman" w:hAnsi="Times New Roman"/>
            <w:noProof/>
          </w:rPr>
          <w:t>5. Intergovernmental Review</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_Toc103076118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12</w:t>
        </w:r>
        <w:r w:rsidR="00A01E01" w:rsidRPr="00A01E01">
          <w:rPr>
            <w:rFonts w:ascii="Times New Roman" w:hAnsi="Times New Roman"/>
            <w:noProof/>
            <w:webHidden/>
          </w:rPr>
          <w:fldChar w:fldCharType="end"/>
        </w:r>
      </w:hyperlink>
    </w:p>
    <w:p w14:paraId="4F881C00" w14:textId="652756BC"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19" w:history="1">
        <w:r w:rsidR="00A01E01" w:rsidRPr="00A01E01">
          <w:rPr>
            <w:rStyle w:val="Hyperlink"/>
            <w:rFonts w:ascii="Times New Roman" w:hAnsi="Times New Roman"/>
            <w:noProof/>
          </w:rPr>
          <w:t>6. Funding Restrictions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_Toc103076119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12</w:t>
        </w:r>
        <w:r w:rsidR="00A01E01" w:rsidRPr="00A01E01">
          <w:rPr>
            <w:rFonts w:ascii="Times New Roman" w:hAnsi="Times New Roman"/>
            <w:noProof/>
            <w:webHidden/>
          </w:rPr>
          <w:fldChar w:fldCharType="end"/>
        </w:r>
      </w:hyperlink>
    </w:p>
    <w:p w14:paraId="33A70817" w14:textId="325D0BF2"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20" w:history="1">
        <w:r w:rsidR="00A01E01" w:rsidRPr="00A01E01">
          <w:rPr>
            <w:rStyle w:val="Hyperlink"/>
            <w:rFonts w:ascii="Times New Roman" w:hAnsi="Times New Roman"/>
            <w:noProof/>
          </w:rPr>
          <w:t>7. Other Submission Requirements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_Toc103076120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13</w:t>
        </w:r>
        <w:r w:rsidR="00A01E01" w:rsidRPr="00A01E01">
          <w:rPr>
            <w:rFonts w:ascii="Times New Roman" w:hAnsi="Times New Roman"/>
            <w:noProof/>
            <w:webHidden/>
          </w:rPr>
          <w:fldChar w:fldCharType="end"/>
        </w:r>
      </w:hyperlink>
    </w:p>
    <w:p w14:paraId="29EE16E6" w14:textId="35AD1E9C" w:rsidR="00A01E01" w:rsidRPr="00A01E01" w:rsidRDefault="00B76DF6" w:rsidP="00A01E01">
      <w:pPr>
        <w:pStyle w:val="TOC2"/>
        <w:rPr>
          <w:rFonts w:ascii="Times New Roman" w:eastAsiaTheme="minorEastAsia" w:hAnsi="Times New Roman"/>
          <w:noProof/>
          <w:color w:val="auto"/>
          <w:sz w:val="22"/>
          <w:szCs w:val="22"/>
        </w:rPr>
      </w:pPr>
      <w:hyperlink w:anchor="_Toc103076121" w:history="1">
        <w:r w:rsidR="00A01E01" w:rsidRPr="00A01E01">
          <w:rPr>
            <w:rStyle w:val="Hyperlink"/>
            <w:rFonts w:ascii="Times New Roman" w:hAnsi="Times New Roman"/>
            <w:noProof/>
          </w:rPr>
          <w:t>Section E: Application Review Information</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_Toc103076121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14</w:t>
        </w:r>
        <w:r w:rsidR="00A01E01" w:rsidRPr="00A01E01">
          <w:rPr>
            <w:rFonts w:ascii="Times New Roman" w:hAnsi="Times New Roman"/>
            <w:noProof/>
            <w:webHidden/>
          </w:rPr>
          <w:fldChar w:fldCharType="end"/>
        </w:r>
      </w:hyperlink>
    </w:p>
    <w:p w14:paraId="2DF14667" w14:textId="29D922BA"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22" w:history="1">
        <w:r w:rsidR="00A01E01" w:rsidRPr="00A01E01">
          <w:rPr>
            <w:rStyle w:val="Hyperlink"/>
            <w:rFonts w:ascii="Times New Roman" w:hAnsi="Times New Roman"/>
            <w:noProof/>
          </w:rPr>
          <w:t>1. Criteria</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_Toc103076122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14</w:t>
        </w:r>
        <w:r w:rsidR="00A01E01" w:rsidRPr="00A01E01">
          <w:rPr>
            <w:rFonts w:ascii="Times New Roman" w:hAnsi="Times New Roman"/>
            <w:noProof/>
            <w:webHidden/>
          </w:rPr>
          <w:fldChar w:fldCharType="end"/>
        </w:r>
      </w:hyperlink>
    </w:p>
    <w:p w14:paraId="1C26B6E3" w14:textId="08923BBF"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23" w:history="1">
        <w:r w:rsidR="00A01E01" w:rsidRPr="00A01E01">
          <w:rPr>
            <w:rStyle w:val="Hyperlink"/>
            <w:rFonts w:ascii="Times New Roman" w:hAnsi="Times New Roman"/>
            <w:noProof/>
          </w:rPr>
          <w:t>2. Review and Selection Process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_Toc103076123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14</w:t>
        </w:r>
        <w:r w:rsidR="00A01E01" w:rsidRPr="00A01E01">
          <w:rPr>
            <w:rFonts w:ascii="Times New Roman" w:hAnsi="Times New Roman"/>
            <w:noProof/>
            <w:webHidden/>
          </w:rPr>
          <w:fldChar w:fldCharType="end"/>
        </w:r>
      </w:hyperlink>
    </w:p>
    <w:p w14:paraId="1442D14C" w14:textId="5296579E" w:rsidR="00A01E01" w:rsidRPr="00A01E01" w:rsidRDefault="00B76DF6" w:rsidP="00A01E01">
      <w:pPr>
        <w:pStyle w:val="TOC2"/>
        <w:rPr>
          <w:rFonts w:ascii="Times New Roman" w:eastAsiaTheme="minorEastAsia" w:hAnsi="Times New Roman"/>
          <w:noProof/>
          <w:color w:val="auto"/>
          <w:sz w:val="22"/>
          <w:szCs w:val="22"/>
        </w:rPr>
      </w:pPr>
      <w:hyperlink w:anchor="_Toc103076124" w:history="1">
        <w:r w:rsidR="00A01E01" w:rsidRPr="00A01E01">
          <w:rPr>
            <w:rStyle w:val="Hyperlink"/>
            <w:rFonts w:ascii="Times New Roman" w:hAnsi="Times New Roman"/>
            <w:noProof/>
          </w:rPr>
          <w:t>3. CFR – Regulatory Information (DOI Standard Template Language)</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_Toc103076124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16</w:t>
        </w:r>
        <w:r w:rsidR="00A01E01" w:rsidRPr="00A01E01">
          <w:rPr>
            <w:rFonts w:ascii="Times New Roman" w:hAnsi="Times New Roman"/>
            <w:noProof/>
            <w:webHidden/>
          </w:rPr>
          <w:fldChar w:fldCharType="end"/>
        </w:r>
      </w:hyperlink>
    </w:p>
    <w:p w14:paraId="6264183D" w14:textId="24313E3F"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25" w:history="1">
        <w:r w:rsidR="00A01E01" w:rsidRPr="00A01E01">
          <w:rPr>
            <w:rStyle w:val="Hyperlink"/>
            <w:rFonts w:ascii="Times New Roman" w:hAnsi="Times New Roman"/>
            <w:noProof/>
          </w:rPr>
          <w:t>Evaluation of Applicant Risk</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_Toc103076125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16</w:t>
        </w:r>
        <w:r w:rsidR="00A01E01" w:rsidRPr="00A01E01">
          <w:rPr>
            <w:rFonts w:ascii="Times New Roman" w:hAnsi="Times New Roman"/>
            <w:noProof/>
            <w:webHidden/>
          </w:rPr>
          <w:fldChar w:fldCharType="end"/>
        </w:r>
      </w:hyperlink>
    </w:p>
    <w:p w14:paraId="3502CEE0" w14:textId="4520EA1C"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26" w:history="1">
        <w:r w:rsidR="00A01E01" w:rsidRPr="00A01E01">
          <w:rPr>
            <w:rStyle w:val="Hyperlink"/>
            <w:rFonts w:ascii="Times New Roman" w:hAnsi="Times New Roman"/>
            <w:noProof/>
          </w:rPr>
          <w:t>4. Anticipated Announcement and Federal Award Dates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_Toc103076126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16</w:t>
        </w:r>
        <w:r w:rsidR="00A01E01" w:rsidRPr="00A01E01">
          <w:rPr>
            <w:rFonts w:ascii="Times New Roman" w:hAnsi="Times New Roman"/>
            <w:noProof/>
            <w:webHidden/>
          </w:rPr>
          <w:fldChar w:fldCharType="end"/>
        </w:r>
      </w:hyperlink>
    </w:p>
    <w:p w14:paraId="47C744BC" w14:textId="213E9F29" w:rsidR="00A01E01" w:rsidRPr="00A01E01" w:rsidRDefault="00B76DF6" w:rsidP="00A01E01">
      <w:pPr>
        <w:pStyle w:val="TOC2"/>
        <w:rPr>
          <w:rFonts w:ascii="Times New Roman" w:eastAsiaTheme="minorEastAsia" w:hAnsi="Times New Roman"/>
          <w:noProof/>
          <w:color w:val="auto"/>
          <w:sz w:val="22"/>
          <w:szCs w:val="22"/>
        </w:rPr>
      </w:pPr>
      <w:hyperlink w:anchor="_Toc103076127" w:history="1">
        <w:r w:rsidR="00A01E01" w:rsidRPr="00A01E01">
          <w:rPr>
            <w:rStyle w:val="Hyperlink"/>
            <w:rFonts w:ascii="Times New Roman" w:hAnsi="Times New Roman"/>
            <w:noProof/>
          </w:rPr>
          <w:t>Section F: Federal Award Administration Information</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_Toc103076127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17</w:t>
        </w:r>
        <w:r w:rsidR="00A01E01" w:rsidRPr="00A01E01">
          <w:rPr>
            <w:rFonts w:ascii="Times New Roman" w:hAnsi="Times New Roman"/>
            <w:noProof/>
            <w:webHidden/>
          </w:rPr>
          <w:fldChar w:fldCharType="end"/>
        </w:r>
      </w:hyperlink>
    </w:p>
    <w:p w14:paraId="42A4C693" w14:textId="374032C4"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28" w:history="1">
        <w:r w:rsidR="00A01E01" w:rsidRPr="00A01E01">
          <w:rPr>
            <w:rStyle w:val="Hyperlink"/>
            <w:rFonts w:ascii="Times New Roman" w:hAnsi="Times New Roman"/>
            <w:noProof/>
          </w:rPr>
          <w:t>1. Federal Award Notices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_Toc103076128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17</w:t>
        </w:r>
        <w:r w:rsidR="00A01E01" w:rsidRPr="00A01E01">
          <w:rPr>
            <w:rFonts w:ascii="Times New Roman" w:hAnsi="Times New Roman"/>
            <w:noProof/>
            <w:webHidden/>
          </w:rPr>
          <w:fldChar w:fldCharType="end"/>
        </w:r>
      </w:hyperlink>
    </w:p>
    <w:p w14:paraId="4662CCEB" w14:textId="50C7FEB4"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29" w:history="1">
        <w:r w:rsidR="00A01E01" w:rsidRPr="00A01E01">
          <w:rPr>
            <w:rStyle w:val="Hyperlink"/>
            <w:rFonts w:ascii="Times New Roman" w:hAnsi="Times New Roman"/>
            <w:noProof/>
          </w:rPr>
          <w:t>2. Administrative and National Policy Requirements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_Toc103076129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17</w:t>
        </w:r>
        <w:r w:rsidR="00A01E01" w:rsidRPr="00A01E01">
          <w:rPr>
            <w:rFonts w:ascii="Times New Roman" w:hAnsi="Times New Roman"/>
            <w:noProof/>
            <w:webHidden/>
          </w:rPr>
          <w:fldChar w:fldCharType="end"/>
        </w:r>
      </w:hyperlink>
    </w:p>
    <w:p w14:paraId="575C3334" w14:textId="7931E9AB" w:rsidR="00A01E01" w:rsidRPr="00A01E01" w:rsidRDefault="00B76DF6" w:rsidP="00A01E01">
      <w:pPr>
        <w:pStyle w:val="TOC3"/>
        <w:tabs>
          <w:tab w:val="right" w:leader="dot" w:pos="9350"/>
        </w:tabs>
        <w:spacing w:line="276" w:lineRule="auto"/>
        <w:rPr>
          <w:rFonts w:ascii="Times New Roman" w:eastAsiaTheme="minorEastAsia" w:hAnsi="Times New Roman"/>
          <w:noProof/>
          <w:color w:val="auto"/>
          <w:sz w:val="22"/>
          <w:szCs w:val="22"/>
        </w:rPr>
      </w:pPr>
      <w:hyperlink w:anchor="_Toc103076130" w:history="1">
        <w:r w:rsidR="00A01E01" w:rsidRPr="00A01E01">
          <w:rPr>
            <w:rStyle w:val="Hyperlink"/>
            <w:rFonts w:ascii="Times New Roman" w:hAnsi="Times New Roman"/>
            <w:noProof/>
          </w:rPr>
          <w:t>3.  Reporting</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_Toc103076130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17</w:t>
        </w:r>
        <w:r w:rsidR="00A01E01" w:rsidRPr="00A01E01">
          <w:rPr>
            <w:rFonts w:ascii="Times New Roman" w:hAnsi="Times New Roman"/>
            <w:noProof/>
            <w:webHidden/>
          </w:rPr>
          <w:fldChar w:fldCharType="end"/>
        </w:r>
      </w:hyperlink>
    </w:p>
    <w:p w14:paraId="072537F2" w14:textId="0C2D51DE" w:rsidR="00A01E01" w:rsidRPr="00A01E01" w:rsidRDefault="00B76DF6" w:rsidP="00A01E01">
      <w:pPr>
        <w:pStyle w:val="TOC2"/>
        <w:rPr>
          <w:rFonts w:ascii="Times New Roman" w:eastAsiaTheme="minorEastAsia" w:hAnsi="Times New Roman"/>
          <w:noProof/>
          <w:color w:val="auto"/>
          <w:sz w:val="22"/>
          <w:szCs w:val="22"/>
        </w:rPr>
      </w:pPr>
      <w:hyperlink w:anchor="_Toc103076131" w:history="1">
        <w:r w:rsidR="00A01E01" w:rsidRPr="00A01E01">
          <w:rPr>
            <w:rStyle w:val="Hyperlink"/>
            <w:rFonts w:ascii="Times New Roman" w:hAnsi="Times New Roman"/>
            <w:noProof/>
          </w:rPr>
          <w:t>Section G: Federal Awarding Agency Contacts</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_Toc103076131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19</w:t>
        </w:r>
        <w:r w:rsidR="00A01E01" w:rsidRPr="00A01E01">
          <w:rPr>
            <w:rFonts w:ascii="Times New Roman" w:hAnsi="Times New Roman"/>
            <w:noProof/>
            <w:webHidden/>
          </w:rPr>
          <w:fldChar w:fldCharType="end"/>
        </w:r>
      </w:hyperlink>
    </w:p>
    <w:p w14:paraId="39E00187" w14:textId="42BF59BC" w:rsidR="00A01E01" w:rsidRPr="00A01E01" w:rsidRDefault="00B76DF6" w:rsidP="00A01E01">
      <w:pPr>
        <w:pStyle w:val="TOC2"/>
        <w:rPr>
          <w:rFonts w:ascii="Times New Roman" w:eastAsiaTheme="minorEastAsia" w:hAnsi="Times New Roman"/>
          <w:noProof/>
          <w:color w:val="auto"/>
          <w:sz w:val="22"/>
          <w:szCs w:val="22"/>
        </w:rPr>
      </w:pPr>
      <w:hyperlink w:anchor="_Toc103076132" w:history="1">
        <w:r w:rsidR="00A01E01" w:rsidRPr="00A01E01">
          <w:rPr>
            <w:rStyle w:val="Hyperlink"/>
            <w:rFonts w:ascii="Times New Roman" w:hAnsi="Times New Roman"/>
            <w:noProof/>
          </w:rPr>
          <w:t>Section H: Other Information:</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_Toc103076132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20</w:t>
        </w:r>
        <w:r w:rsidR="00A01E01" w:rsidRPr="00A01E01">
          <w:rPr>
            <w:rFonts w:ascii="Times New Roman" w:hAnsi="Times New Roman"/>
            <w:noProof/>
            <w:webHidden/>
          </w:rPr>
          <w:fldChar w:fldCharType="end"/>
        </w:r>
      </w:hyperlink>
    </w:p>
    <w:p w14:paraId="61A75DE0" w14:textId="23480578" w:rsidR="00A01E01" w:rsidRPr="00A01E01" w:rsidRDefault="00B76DF6" w:rsidP="00A01E01">
      <w:pPr>
        <w:pStyle w:val="TOC2"/>
        <w:rPr>
          <w:rFonts w:ascii="Times New Roman" w:eastAsiaTheme="minorEastAsia" w:hAnsi="Times New Roman"/>
          <w:noProof/>
          <w:color w:val="auto"/>
          <w:sz w:val="22"/>
          <w:szCs w:val="22"/>
        </w:rPr>
      </w:pPr>
      <w:hyperlink w:anchor="_Toc103076133" w:history="1">
        <w:r w:rsidR="00A01E01" w:rsidRPr="00A01E01">
          <w:rPr>
            <w:rStyle w:val="Hyperlink"/>
            <w:rFonts w:ascii="Times New Roman" w:hAnsi="Times New Roman"/>
            <w:noProof/>
          </w:rPr>
          <w:t>Appendix A - Application Package Forms SF424, SF424A, SF424B</w:t>
        </w:r>
        <w:r w:rsidR="00A01E01" w:rsidRPr="00A01E01">
          <w:rPr>
            <w:rFonts w:ascii="Times New Roman" w:hAnsi="Times New Roman"/>
            <w:noProof/>
            <w:webHidden/>
          </w:rPr>
          <w:tab/>
        </w:r>
        <w:r w:rsidR="00A01E01" w:rsidRPr="00A01E01">
          <w:rPr>
            <w:rFonts w:ascii="Times New Roman" w:hAnsi="Times New Roman"/>
            <w:noProof/>
            <w:webHidden/>
          </w:rPr>
          <w:fldChar w:fldCharType="begin"/>
        </w:r>
        <w:r w:rsidR="00A01E01" w:rsidRPr="00A01E01">
          <w:rPr>
            <w:rFonts w:ascii="Times New Roman" w:hAnsi="Times New Roman"/>
            <w:noProof/>
            <w:webHidden/>
          </w:rPr>
          <w:instrText xml:space="preserve"> PAGEREF _Toc103076133 \h </w:instrText>
        </w:r>
        <w:r w:rsidR="00A01E01" w:rsidRPr="00A01E01">
          <w:rPr>
            <w:rFonts w:ascii="Times New Roman" w:hAnsi="Times New Roman"/>
            <w:noProof/>
            <w:webHidden/>
          </w:rPr>
        </w:r>
        <w:r w:rsidR="00A01E01" w:rsidRPr="00A01E01">
          <w:rPr>
            <w:rFonts w:ascii="Times New Roman" w:hAnsi="Times New Roman"/>
            <w:noProof/>
            <w:webHidden/>
          </w:rPr>
          <w:fldChar w:fldCharType="separate"/>
        </w:r>
        <w:r w:rsidR="007F51BC">
          <w:rPr>
            <w:rFonts w:ascii="Times New Roman" w:hAnsi="Times New Roman"/>
            <w:noProof/>
            <w:webHidden/>
          </w:rPr>
          <w:t>21</w:t>
        </w:r>
        <w:r w:rsidR="00A01E01" w:rsidRPr="00A01E01">
          <w:rPr>
            <w:rFonts w:ascii="Times New Roman" w:hAnsi="Times New Roman"/>
            <w:noProof/>
            <w:webHidden/>
          </w:rPr>
          <w:fldChar w:fldCharType="end"/>
        </w:r>
      </w:hyperlink>
    </w:p>
    <w:p w14:paraId="2F1F69E4" w14:textId="6CC93F4D" w:rsidR="00AF22D6" w:rsidRPr="001114BF" w:rsidRDefault="00F41C0B" w:rsidP="001114BF">
      <w:pPr>
        <w:pStyle w:val="Heading2"/>
        <w:spacing w:line="23" w:lineRule="atLeast"/>
        <w:contextualSpacing/>
        <w:jc w:val="center"/>
        <w:rPr>
          <w:rFonts w:ascii="Times New Roman" w:hAnsi="Times New Roman"/>
          <w:color w:val="auto"/>
          <w:sz w:val="24"/>
          <w:szCs w:val="24"/>
        </w:rPr>
      </w:pPr>
      <w:r w:rsidRPr="00A01E01">
        <w:rPr>
          <w:rFonts w:ascii="Times New Roman" w:hAnsi="Times New Roman"/>
          <w:color w:val="auto"/>
          <w:sz w:val="24"/>
          <w:szCs w:val="24"/>
        </w:rPr>
        <w:fldChar w:fldCharType="end"/>
      </w:r>
      <w:bookmarkStart w:id="4" w:name="h.gjdgxs" w:colFirst="0" w:colLast="0"/>
      <w:bookmarkStart w:id="5" w:name="_Toc413234910"/>
      <w:bookmarkEnd w:id="4"/>
    </w:p>
    <w:p w14:paraId="632E0E34" w14:textId="77777777" w:rsidR="00AF22D6" w:rsidRPr="001114BF" w:rsidRDefault="00AF22D6" w:rsidP="001114BF">
      <w:pPr>
        <w:rPr>
          <w:rFonts w:ascii="Times New Roman" w:hAnsi="Times New Roman"/>
          <w:b/>
          <w:color w:val="auto"/>
          <w:u w:val="single"/>
        </w:rPr>
      </w:pPr>
      <w:r w:rsidRPr="001114BF">
        <w:rPr>
          <w:rFonts w:ascii="Times New Roman" w:hAnsi="Times New Roman"/>
          <w:color w:val="auto"/>
        </w:rPr>
        <w:br w:type="page"/>
      </w:r>
    </w:p>
    <w:p w14:paraId="78E3D630" w14:textId="77777777" w:rsidR="00986678" w:rsidRPr="001114BF" w:rsidRDefault="00C85F37" w:rsidP="001114BF">
      <w:pPr>
        <w:pStyle w:val="Heading2"/>
        <w:spacing w:line="23" w:lineRule="atLeast"/>
        <w:contextualSpacing/>
        <w:jc w:val="center"/>
        <w:rPr>
          <w:rFonts w:ascii="Times New Roman" w:hAnsi="Times New Roman"/>
          <w:color w:val="auto"/>
          <w:sz w:val="24"/>
          <w:szCs w:val="24"/>
        </w:rPr>
      </w:pPr>
      <w:bookmarkStart w:id="6" w:name="_Toc103076107"/>
      <w:r w:rsidRPr="001114BF">
        <w:rPr>
          <w:rFonts w:ascii="Times New Roman" w:hAnsi="Times New Roman"/>
          <w:color w:val="auto"/>
          <w:sz w:val="24"/>
          <w:szCs w:val="24"/>
        </w:rPr>
        <w:lastRenderedPageBreak/>
        <w:t>Section A: Program Description</w:t>
      </w:r>
      <w:bookmarkEnd w:id="6"/>
    </w:p>
    <w:p w14:paraId="4195AD2B" w14:textId="77777777" w:rsidR="00B53062" w:rsidRPr="001114BF" w:rsidRDefault="00B53062" w:rsidP="001114BF">
      <w:pPr>
        <w:spacing w:line="23" w:lineRule="atLeast"/>
        <w:contextualSpacing/>
        <w:rPr>
          <w:rFonts w:ascii="Times New Roman" w:hAnsi="Times New Roman"/>
          <w:color w:val="auto"/>
        </w:rPr>
      </w:pPr>
    </w:p>
    <w:p w14:paraId="262134A6" w14:textId="54A1E00B" w:rsidR="00B53062" w:rsidRPr="001114BF" w:rsidRDefault="00444E26" w:rsidP="001114BF">
      <w:pPr>
        <w:spacing w:line="23" w:lineRule="atLeast"/>
        <w:contextualSpacing/>
        <w:rPr>
          <w:rFonts w:ascii="Times New Roman" w:hAnsi="Times New Roman"/>
          <w:color w:val="auto"/>
        </w:rPr>
      </w:pPr>
      <w:r w:rsidRPr="001114BF">
        <w:rPr>
          <w:rFonts w:ascii="Times New Roman" w:hAnsi="Times New Roman"/>
          <w:b/>
          <w:color w:val="auto"/>
        </w:rPr>
        <w:t>Legislative Authority:</w:t>
      </w:r>
      <w:r w:rsidRPr="001114BF">
        <w:rPr>
          <w:rFonts w:ascii="Times New Roman" w:hAnsi="Times New Roman"/>
          <w:color w:val="auto"/>
        </w:rPr>
        <w:t xml:space="preserve"> </w:t>
      </w:r>
      <w:bookmarkEnd w:id="5"/>
    </w:p>
    <w:p w14:paraId="47E0141C" w14:textId="77777777" w:rsidR="004C1C4B" w:rsidRPr="004C1C4B" w:rsidRDefault="004C1C4B" w:rsidP="004C1C4B">
      <w:pPr>
        <w:spacing w:line="23" w:lineRule="atLeast"/>
        <w:contextualSpacing/>
        <w:rPr>
          <w:rFonts w:ascii="Times New Roman" w:hAnsi="Times New Roman"/>
          <w:color w:val="auto"/>
        </w:rPr>
      </w:pPr>
      <w:r w:rsidRPr="004C1C4B">
        <w:rPr>
          <w:rFonts w:ascii="Times New Roman" w:hAnsi="Times New Roman"/>
          <w:color w:val="auto"/>
        </w:rPr>
        <w:t>54 USC §101702(a): Cooperative Agreements, Transfer of Services Appropriated Funds</w:t>
      </w:r>
    </w:p>
    <w:p w14:paraId="5AB21A62" w14:textId="77777777" w:rsidR="0059396B" w:rsidRDefault="0059396B" w:rsidP="004C1C4B">
      <w:pPr>
        <w:spacing w:line="23" w:lineRule="atLeast"/>
        <w:contextualSpacing/>
        <w:rPr>
          <w:rFonts w:ascii="Times New Roman" w:hAnsi="Times New Roman"/>
          <w:color w:val="auto"/>
        </w:rPr>
      </w:pPr>
    </w:p>
    <w:p w14:paraId="7A7043DF" w14:textId="0F340BB7" w:rsidR="004C1C4B" w:rsidRDefault="004C1C4B" w:rsidP="004C1C4B">
      <w:pPr>
        <w:spacing w:line="23" w:lineRule="atLeast"/>
        <w:contextualSpacing/>
        <w:rPr>
          <w:rFonts w:ascii="Times New Roman" w:hAnsi="Times New Roman"/>
          <w:color w:val="auto"/>
        </w:rPr>
      </w:pPr>
      <w:r w:rsidRPr="004C1C4B">
        <w:rPr>
          <w:rFonts w:ascii="Times New Roman" w:hAnsi="Times New Roman"/>
          <w:color w:val="auto"/>
        </w:rPr>
        <w:t>54 USC §101702(b): Cooperative Agreements, Cooperative Research and Training Programs</w:t>
      </w:r>
    </w:p>
    <w:p w14:paraId="5E1AA501" w14:textId="77777777" w:rsidR="00B8041D" w:rsidRDefault="00B8041D" w:rsidP="004C1C4B">
      <w:pPr>
        <w:spacing w:line="23" w:lineRule="atLeast"/>
        <w:contextualSpacing/>
        <w:rPr>
          <w:rFonts w:ascii="Times New Roman" w:hAnsi="Times New Roman"/>
          <w:color w:val="auto"/>
        </w:rPr>
      </w:pPr>
    </w:p>
    <w:p w14:paraId="471B099D" w14:textId="77777777" w:rsidR="002808BE" w:rsidRPr="002808BE" w:rsidRDefault="002808BE" w:rsidP="002808BE">
      <w:pPr>
        <w:spacing w:line="23" w:lineRule="atLeast"/>
        <w:contextualSpacing/>
        <w:rPr>
          <w:rFonts w:ascii="Times New Roman" w:hAnsi="Times New Roman"/>
          <w:color w:val="auto"/>
        </w:rPr>
      </w:pPr>
      <w:r w:rsidRPr="002808BE">
        <w:rPr>
          <w:rFonts w:ascii="Times New Roman" w:hAnsi="Times New Roman"/>
          <w:color w:val="auto"/>
        </w:rPr>
        <w:t>54 U.S.C. § 101702(d)(1) – Cooperative Agreements for National Park Natural Resource</w:t>
      </w:r>
    </w:p>
    <w:p w14:paraId="6E4091C8" w14:textId="0131B4CB" w:rsidR="002808BE" w:rsidRPr="004C1C4B" w:rsidRDefault="002808BE" w:rsidP="00F05003">
      <w:pPr>
        <w:spacing w:line="23" w:lineRule="atLeast"/>
        <w:contextualSpacing/>
        <w:rPr>
          <w:rFonts w:ascii="Times New Roman" w:hAnsi="Times New Roman"/>
          <w:color w:val="auto"/>
        </w:rPr>
      </w:pPr>
      <w:r w:rsidRPr="002808BE">
        <w:rPr>
          <w:rFonts w:ascii="Times New Roman" w:hAnsi="Times New Roman"/>
          <w:color w:val="auto"/>
        </w:rPr>
        <w:t>Protection</w:t>
      </w:r>
    </w:p>
    <w:p w14:paraId="278D80E9" w14:textId="77777777" w:rsidR="0059396B" w:rsidRDefault="0059396B" w:rsidP="004C1C4B">
      <w:pPr>
        <w:spacing w:line="23" w:lineRule="atLeast"/>
        <w:contextualSpacing/>
        <w:rPr>
          <w:rFonts w:ascii="Times New Roman" w:hAnsi="Times New Roman"/>
          <w:color w:val="auto"/>
        </w:rPr>
      </w:pPr>
    </w:p>
    <w:p w14:paraId="62ED789A" w14:textId="7A972203" w:rsidR="00912BB8" w:rsidRDefault="004C1C4B" w:rsidP="004C1C4B">
      <w:pPr>
        <w:spacing w:line="23" w:lineRule="atLeast"/>
        <w:contextualSpacing/>
        <w:rPr>
          <w:rFonts w:ascii="Times New Roman" w:hAnsi="Times New Roman"/>
          <w:color w:val="auto"/>
        </w:rPr>
      </w:pPr>
      <w:r w:rsidRPr="004C1C4B">
        <w:rPr>
          <w:rFonts w:ascii="Times New Roman" w:hAnsi="Times New Roman"/>
          <w:color w:val="auto"/>
        </w:rPr>
        <w:t>54 USC §100703: Cooperative Study Units</w:t>
      </w:r>
    </w:p>
    <w:p w14:paraId="68D1D33E" w14:textId="77777777" w:rsidR="0059396B" w:rsidRPr="001114BF" w:rsidRDefault="0059396B" w:rsidP="004C1C4B">
      <w:pPr>
        <w:spacing w:line="23" w:lineRule="atLeast"/>
        <w:contextualSpacing/>
        <w:rPr>
          <w:rFonts w:ascii="Times New Roman" w:hAnsi="Times New Roman"/>
          <w:color w:val="auto"/>
        </w:rPr>
      </w:pPr>
    </w:p>
    <w:p w14:paraId="3DF4609B" w14:textId="77F0A2FA" w:rsidR="00FB7F87" w:rsidRDefault="00FB7F87" w:rsidP="001114BF">
      <w:pPr>
        <w:spacing w:line="23" w:lineRule="atLeast"/>
        <w:contextualSpacing/>
        <w:rPr>
          <w:rFonts w:ascii="Times New Roman" w:hAnsi="Times New Roman"/>
          <w:color w:val="auto"/>
        </w:rPr>
      </w:pPr>
      <w:r w:rsidRPr="001114BF">
        <w:rPr>
          <w:rFonts w:ascii="Times New Roman" w:hAnsi="Times New Roman"/>
          <w:b/>
          <w:bCs/>
          <w:color w:val="auto"/>
        </w:rPr>
        <w:t>Assistance Listing (formerly CFDA) Number:</w:t>
      </w:r>
      <w:r w:rsidRPr="001114BF">
        <w:rPr>
          <w:rFonts w:ascii="Times New Roman" w:hAnsi="Times New Roman"/>
          <w:color w:val="auto"/>
        </w:rPr>
        <w:t xml:space="preserve"> </w:t>
      </w:r>
      <w:r w:rsidR="003B152C" w:rsidRPr="003B152C">
        <w:rPr>
          <w:rFonts w:ascii="Times New Roman" w:hAnsi="Times New Roman"/>
          <w:color w:val="auto"/>
        </w:rPr>
        <w:t>15.945</w:t>
      </w:r>
      <w:r w:rsidR="003A3985" w:rsidRPr="003A3985">
        <w:rPr>
          <w:rFonts w:ascii="Times New Roman" w:hAnsi="Times New Roman"/>
          <w:color w:val="auto"/>
        </w:rPr>
        <w:t>, Cooperative Research and Training Programs</w:t>
      </w:r>
    </w:p>
    <w:p w14:paraId="1AABCBDE" w14:textId="77777777" w:rsidR="003B152C" w:rsidRPr="001114BF" w:rsidRDefault="003B152C" w:rsidP="001114BF">
      <w:pPr>
        <w:spacing w:line="23" w:lineRule="atLeast"/>
        <w:contextualSpacing/>
        <w:rPr>
          <w:rFonts w:ascii="Times New Roman" w:hAnsi="Times New Roman"/>
          <w:color w:val="auto"/>
        </w:rPr>
      </w:pPr>
    </w:p>
    <w:p w14:paraId="4B38A3E8" w14:textId="739FDF6D" w:rsidR="000C342A" w:rsidRPr="001114BF" w:rsidRDefault="00912BB8" w:rsidP="001114BF">
      <w:pPr>
        <w:spacing w:line="23" w:lineRule="atLeast"/>
        <w:contextualSpacing/>
        <w:rPr>
          <w:rFonts w:ascii="Times New Roman" w:hAnsi="Times New Roman"/>
          <w:color w:val="auto"/>
        </w:rPr>
      </w:pPr>
      <w:r w:rsidRPr="001114BF">
        <w:rPr>
          <w:rFonts w:ascii="Times New Roman" w:hAnsi="Times New Roman"/>
          <w:b/>
          <w:color w:val="auto"/>
        </w:rPr>
        <w:t>Federal Regulations:</w:t>
      </w:r>
      <w:r w:rsidRPr="001114BF">
        <w:rPr>
          <w:rFonts w:ascii="Times New Roman" w:hAnsi="Times New Roman"/>
          <w:color w:val="auto"/>
        </w:rPr>
        <w:t xml:space="preserve"> </w:t>
      </w:r>
      <w:r w:rsidR="000C342A" w:rsidRPr="001114BF">
        <w:rPr>
          <w:rFonts w:ascii="Times New Roman" w:hAnsi="Times New Roman"/>
          <w:color w:val="auto"/>
        </w:rPr>
        <w:t xml:space="preserve">2 C.F.R. § 200, 2 C.F.R. § 1402 </w:t>
      </w:r>
    </w:p>
    <w:p w14:paraId="56F4CDB4" w14:textId="77777777" w:rsidR="00B53062" w:rsidRPr="001114BF" w:rsidRDefault="00B53062" w:rsidP="001114BF">
      <w:pPr>
        <w:spacing w:line="23" w:lineRule="atLeast"/>
        <w:contextualSpacing/>
        <w:rPr>
          <w:rFonts w:ascii="Times New Roman" w:hAnsi="Times New Roman"/>
          <w:color w:val="auto"/>
        </w:rPr>
      </w:pPr>
    </w:p>
    <w:p w14:paraId="088444BE" w14:textId="4A300BD8" w:rsidR="00B53062" w:rsidRPr="001114BF" w:rsidRDefault="00444E26" w:rsidP="001114BF">
      <w:pPr>
        <w:spacing w:line="23" w:lineRule="atLeast"/>
        <w:contextualSpacing/>
        <w:rPr>
          <w:rFonts w:ascii="Times New Roman" w:hAnsi="Times New Roman"/>
          <w:b/>
          <w:color w:val="auto"/>
        </w:rPr>
      </w:pPr>
      <w:r w:rsidRPr="001114BF">
        <w:rPr>
          <w:rFonts w:ascii="Times New Roman" w:hAnsi="Times New Roman"/>
          <w:b/>
          <w:color w:val="auto"/>
        </w:rPr>
        <w:t>Program Backgro</w:t>
      </w:r>
      <w:r w:rsidR="00C85F37" w:rsidRPr="001114BF">
        <w:rPr>
          <w:rFonts w:ascii="Times New Roman" w:hAnsi="Times New Roman"/>
          <w:b/>
          <w:color w:val="auto"/>
        </w:rPr>
        <w:t>und</w:t>
      </w:r>
      <w:r w:rsidR="00715C58" w:rsidRPr="001114BF">
        <w:rPr>
          <w:rFonts w:ascii="Times New Roman" w:hAnsi="Times New Roman"/>
          <w:b/>
          <w:color w:val="auto"/>
        </w:rPr>
        <w:t xml:space="preserve">, </w:t>
      </w:r>
      <w:r w:rsidR="008A0CBE" w:rsidRPr="001114BF">
        <w:rPr>
          <w:rFonts w:ascii="Times New Roman" w:hAnsi="Times New Roman"/>
          <w:b/>
          <w:color w:val="auto"/>
        </w:rPr>
        <w:t>Objectives</w:t>
      </w:r>
      <w:r w:rsidR="00715C58" w:rsidRPr="001114BF">
        <w:rPr>
          <w:rFonts w:ascii="Times New Roman" w:hAnsi="Times New Roman"/>
          <w:b/>
          <w:color w:val="auto"/>
        </w:rPr>
        <w:t xml:space="preserve"> and Goals</w:t>
      </w:r>
      <w:r w:rsidR="00B53062" w:rsidRPr="001114BF">
        <w:rPr>
          <w:rFonts w:ascii="Times New Roman" w:hAnsi="Times New Roman"/>
          <w:b/>
          <w:color w:val="auto"/>
        </w:rPr>
        <w:t>:</w:t>
      </w:r>
    </w:p>
    <w:p w14:paraId="5674143C"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Canaveral National Seashore (CANA) includes approximately 57,000 acres of coastal, estuarine and upland habitats along the east coast of central Florida. Major plant communities include pine flatwoods, hammock, beach dune, freshwater wetlands, beach dune, coastal strand, salt marsh and mangrove shrublands. Development within the boundary is largely restricted to public beach access facilities on the northern and southern ends of the park. The majority of Mosquito Lagoon and associated islands as well as the adjacent open waters of the Atlantic Ocean are included within the CANA boundary. Coastal uplands and wetlands within CANA support a wide variety of listed species. Beaches represent nationally important nesting habitat for marine turtles with more than 16,000 nests within CANA in 2023. Beach dune and coastal strand habitats also support populations of terrestrial species including southeastern beach mouse, gopher tortoise and eastern indigo snake. Salt marsh and mangrove habitats are utilized by organisms including Atlantic salt marsh snake, wading birds, eastern black rail and diamondback terrapin. CANA also protects a wide range of cultural resources that reflect human history in the area from 2000 BC to the early 20</w:t>
      </w:r>
      <w:r w:rsidRPr="00AA6973">
        <w:rPr>
          <w:rFonts w:ascii="Times New Roman" w:hAnsi="Times New Roman"/>
          <w:color w:val="auto"/>
          <w:sz w:val="22"/>
          <w:szCs w:val="22"/>
          <w:vertAlign w:val="superscript"/>
        </w:rPr>
        <w:t>th</w:t>
      </w:r>
      <w:r w:rsidRPr="00AA6973">
        <w:rPr>
          <w:rFonts w:ascii="Times New Roman" w:hAnsi="Times New Roman"/>
          <w:color w:val="auto"/>
          <w:sz w:val="22"/>
          <w:szCs w:val="22"/>
        </w:rPr>
        <w:t xml:space="preserve"> century.</w:t>
      </w:r>
    </w:p>
    <w:p w14:paraId="3E391737"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 xml:space="preserve">In September 2022, Hurricane Ian impacted CANA, resulting in tidal flooding, substantial coastal erosion, widespread vegetation damage and structural modifications to coastal habitats. Subsequently, Hurricane Nicole also made landfall within CANA, compounding the effects of the Hurricane Ian. In addition to direct effects of the storms on natural resources, elevation loss within beach dune communities facilitated regular tidal flooding for several months. While impacts to resources have been generally characterized, detailed information on the majority of species and habitats within the Seashore has not been collected. The trajectory of the natural system, including plant communities and associated species, following these storms is not clearly understood. </w:t>
      </w:r>
    </w:p>
    <w:p w14:paraId="2F3C7585"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NPS natural resource managers are seeking proposals for studies and/or surveys of natural and cultural resources that lead to a better understanding of short and long term effects of the 2022 hurricane season on those resources. Successful proposals will seek to improve the understanding of natural resources that became and/or remain vulnerable to post storm conditions that are coupled with the development of implementable management recommendations/actions.</w:t>
      </w:r>
    </w:p>
    <w:p w14:paraId="3D752F4E"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lastRenderedPageBreak/>
        <w:t>The following topics are suggested focal areas. Proposals covering topics outside of these areas are also encouraged, provided the work will evaluate the effects of hurricanes on natural and/or cultural resources within Canaveral National Seashore. Proposals for all focal areas should demonstrate an expected link to implementable management actions.</w:t>
      </w:r>
    </w:p>
    <w:p w14:paraId="53A4A1D2" w14:textId="77777777" w:rsidR="00AA6973" w:rsidRPr="00AA6973" w:rsidRDefault="00AA6973" w:rsidP="00AA6973">
      <w:pPr>
        <w:numPr>
          <w:ilvl w:val="0"/>
          <w:numId w:val="105"/>
        </w:numPr>
        <w:spacing w:after="160" w:line="259" w:lineRule="auto"/>
        <w:contextualSpacing/>
        <w:rPr>
          <w:rFonts w:ascii="Times New Roman" w:hAnsi="Times New Roman"/>
          <w:color w:val="auto"/>
          <w:sz w:val="22"/>
          <w:szCs w:val="22"/>
        </w:rPr>
      </w:pPr>
      <w:r w:rsidRPr="00AA6973">
        <w:rPr>
          <w:rFonts w:ascii="Times New Roman" w:hAnsi="Times New Roman"/>
          <w:color w:val="auto"/>
          <w:sz w:val="22"/>
          <w:szCs w:val="22"/>
        </w:rPr>
        <w:t>Studies of direct and indirect storm effects on the life history of species of management concern</w:t>
      </w:r>
    </w:p>
    <w:p w14:paraId="6DE0D100" w14:textId="77777777" w:rsidR="00AA6973" w:rsidRPr="00AA6973" w:rsidRDefault="00AA6973" w:rsidP="00AA6973">
      <w:pPr>
        <w:numPr>
          <w:ilvl w:val="0"/>
          <w:numId w:val="105"/>
        </w:numPr>
        <w:spacing w:after="160" w:line="259" w:lineRule="auto"/>
        <w:contextualSpacing/>
        <w:rPr>
          <w:rFonts w:ascii="Times New Roman" w:hAnsi="Times New Roman"/>
          <w:color w:val="auto"/>
          <w:sz w:val="22"/>
          <w:szCs w:val="22"/>
        </w:rPr>
      </w:pPr>
      <w:r w:rsidRPr="00AA6973">
        <w:rPr>
          <w:rFonts w:ascii="Times New Roman" w:hAnsi="Times New Roman"/>
          <w:color w:val="auto"/>
          <w:sz w:val="22"/>
          <w:szCs w:val="22"/>
        </w:rPr>
        <w:t>Studies of physical and structural changes to coastal plant communities and adjacent coastal wetlands</w:t>
      </w:r>
    </w:p>
    <w:p w14:paraId="64BED36D" w14:textId="77777777" w:rsidR="00AA6973" w:rsidRPr="00AA6973" w:rsidRDefault="00AA6973" w:rsidP="00AA6973">
      <w:pPr>
        <w:numPr>
          <w:ilvl w:val="0"/>
          <w:numId w:val="105"/>
        </w:numPr>
        <w:spacing w:after="160" w:line="259" w:lineRule="auto"/>
        <w:contextualSpacing/>
        <w:rPr>
          <w:rFonts w:ascii="Times New Roman" w:hAnsi="Times New Roman"/>
          <w:color w:val="auto"/>
          <w:sz w:val="22"/>
          <w:szCs w:val="22"/>
        </w:rPr>
      </w:pPr>
      <w:r w:rsidRPr="00AA6973">
        <w:rPr>
          <w:rFonts w:ascii="Times New Roman" w:hAnsi="Times New Roman"/>
          <w:color w:val="auto"/>
          <w:sz w:val="22"/>
          <w:szCs w:val="22"/>
        </w:rPr>
        <w:t>Studies of non-native species status and trends in storm impacted areas</w:t>
      </w:r>
    </w:p>
    <w:p w14:paraId="07C1E221" w14:textId="77777777" w:rsidR="00AA6973" w:rsidRPr="00AA6973" w:rsidRDefault="00AA6973" w:rsidP="00AA6973">
      <w:pPr>
        <w:spacing w:after="160" w:line="259" w:lineRule="auto"/>
        <w:rPr>
          <w:rFonts w:ascii="Times New Roman" w:hAnsi="Times New Roman"/>
          <w:color w:val="auto"/>
          <w:sz w:val="22"/>
          <w:szCs w:val="22"/>
        </w:rPr>
      </w:pPr>
    </w:p>
    <w:p w14:paraId="340CC430"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Specific elements of each of these topic areas are described below. These descriptions are provided as a guide to help identify issues and questions that can be addressed in submitted proposals. The geographic area of the proposed studies is the legislative boundary of Canaveral National Seashore.</w:t>
      </w:r>
    </w:p>
    <w:p w14:paraId="6D4ECB6B" w14:textId="77777777" w:rsidR="00AA6973" w:rsidRPr="00AA6973" w:rsidRDefault="00AA6973" w:rsidP="00AA6973">
      <w:pPr>
        <w:spacing w:after="160" w:line="259" w:lineRule="auto"/>
        <w:rPr>
          <w:rFonts w:ascii="Times New Roman" w:hAnsi="Times New Roman"/>
          <w:b/>
          <w:bCs/>
          <w:color w:val="auto"/>
          <w:sz w:val="22"/>
          <w:szCs w:val="22"/>
        </w:rPr>
      </w:pPr>
      <w:r w:rsidRPr="00AA6973">
        <w:rPr>
          <w:rFonts w:ascii="Times New Roman" w:hAnsi="Times New Roman"/>
          <w:b/>
          <w:bCs/>
          <w:color w:val="auto"/>
          <w:sz w:val="22"/>
          <w:szCs w:val="22"/>
        </w:rPr>
        <w:t>1. Assessment of direct and indirect storm effects on the life history of species of management concern</w:t>
      </w:r>
    </w:p>
    <w:p w14:paraId="02DEADB4"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Storm surge, tidal flooding and wind impacts resulted in short and long term, direct and indirect impacts on a variety of coastal plant and animal species within CANA. Impacts may have resulted in an increase or decrease in occupiable habitats, changes in predation rates, foraging and reproductive habitats and other impacts to one or more life history periods for a variety of organisms. CANA seeks to understand the short- and long-term effects of these storms on species of management concern in order to direct management actions where they are most appropriate and most effective. Additionally, CANA seeks to support work that is expected to result in actionable management recommendations that can be implemented following these and future storms that will mitigate or improve post-storm conditions for species of management concern.</w:t>
      </w:r>
    </w:p>
    <w:p w14:paraId="33BA802C" w14:textId="77777777" w:rsidR="00AA6973" w:rsidRPr="00AA6973" w:rsidRDefault="00AA6973" w:rsidP="00AA6973">
      <w:pPr>
        <w:spacing w:after="160" w:line="259" w:lineRule="auto"/>
        <w:rPr>
          <w:rFonts w:ascii="Times New Roman" w:hAnsi="Times New Roman"/>
          <w:b/>
          <w:bCs/>
          <w:color w:val="auto"/>
          <w:sz w:val="22"/>
          <w:szCs w:val="22"/>
        </w:rPr>
      </w:pPr>
      <w:r w:rsidRPr="00AA6973">
        <w:rPr>
          <w:rFonts w:ascii="Times New Roman" w:hAnsi="Times New Roman"/>
          <w:color w:val="auto"/>
          <w:sz w:val="22"/>
          <w:szCs w:val="22"/>
        </w:rPr>
        <w:t>Animal species of interest to CANA include southeastern beach mouse (</w:t>
      </w:r>
      <w:r w:rsidRPr="00AA6973">
        <w:rPr>
          <w:rFonts w:ascii="Times New Roman" w:hAnsi="Times New Roman"/>
          <w:i/>
          <w:iCs/>
          <w:color w:val="auto"/>
          <w:sz w:val="22"/>
          <w:szCs w:val="22"/>
        </w:rPr>
        <w:t>Peromyscus polionotus niveiventris</w:t>
      </w:r>
      <w:r w:rsidRPr="00AA6973">
        <w:rPr>
          <w:rFonts w:ascii="Times New Roman" w:hAnsi="Times New Roman"/>
          <w:color w:val="auto"/>
          <w:sz w:val="22"/>
          <w:szCs w:val="22"/>
        </w:rPr>
        <w:t>), eastern black rail (</w:t>
      </w:r>
      <w:r w:rsidRPr="00AA6973">
        <w:rPr>
          <w:rFonts w:ascii="Times New Roman" w:hAnsi="Times New Roman"/>
          <w:i/>
          <w:iCs/>
          <w:color w:val="auto"/>
          <w:sz w:val="22"/>
          <w:szCs w:val="22"/>
        </w:rPr>
        <w:t>Laterallus jamaicensis jamaicensis</w:t>
      </w:r>
      <w:r w:rsidRPr="00AA6973">
        <w:rPr>
          <w:rFonts w:ascii="Times New Roman" w:hAnsi="Times New Roman"/>
          <w:color w:val="auto"/>
          <w:sz w:val="22"/>
          <w:szCs w:val="22"/>
        </w:rPr>
        <w:t>) eastern indigo snake (</w:t>
      </w:r>
      <w:r w:rsidRPr="00AA6973">
        <w:rPr>
          <w:rFonts w:ascii="Times New Roman" w:hAnsi="Times New Roman"/>
          <w:i/>
          <w:iCs/>
          <w:color w:val="auto"/>
          <w:sz w:val="22"/>
          <w:szCs w:val="22"/>
        </w:rPr>
        <w:t>Drymarchon corais couperi</w:t>
      </w:r>
      <w:r w:rsidRPr="00AA6973">
        <w:rPr>
          <w:rFonts w:ascii="Times New Roman" w:hAnsi="Times New Roman"/>
          <w:color w:val="auto"/>
          <w:sz w:val="22"/>
          <w:szCs w:val="22"/>
        </w:rPr>
        <w:t>), Atlantic salt marsh snake (</w:t>
      </w:r>
      <w:r w:rsidRPr="00AA6973">
        <w:rPr>
          <w:rFonts w:ascii="Times New Roman" w:hAnsi="Times New Roman"/>
          <w:i/>
          <w:iCs/>
          <w:color w:val="auto"/>
          <w:sz w:val="22"/>
          <w:szCs w:val="22"/>
        </w:rPr>
        <w:t>Nerodia clarkia taeniata</w:t>
      </w:r>
      <w:r w:rsidRPr="00AA6973">
        <w:rPr>
          <w:rFonts w:ascii="Times New Roman" w:hAnsi="Times New Roman"/>
          <w:color w:val="auto"/>
          <w:sz w:val="22"/>
          <w:szCs w:val="22"/>
        </w:rPr>
        <w:t>), eastern spotted skunk (</w:t>
      </w:r>
      <w:r w:rsidRPr="00AA6973">
        <w:rPr>
          <w:rFonts w:ascii="Times New Roman" w:hAnsi="Times New Roman"/>
          <w:i/>
          <w:iCs/>
          <w:color w:val="auto"/>
          <w:sz w:val="22"/>
          <w:szCs w:val="22"/>
        </w:rPr>
        <w:t>Spilogale putorius</w:t>
      </w:r>
      <w:r w:rsidRPr="00AA6973">
        <w:rPr>
          <w:rFonts w:ascii="Times New Roman" w:hAnsi="Times New Roman"/>
          <w:color w:val="auto"/>
          <w:sz w:val="22"/>
          <w:szCs w:val="22"/>
        </w:rPr>
        <w:t>), Wilson’s plover (</w:t>
      </w:r>
      <w:r w:rsidRPr="00AA6973">
        <w:rPr>
          <w:rFonts w:ascii="Times New Roman" w:hAnsi="Times New Roman"/>
          <w:i/>
          <w:iCs/>
          <w:color w:val="auto"/>
          <w:sz w:val="22"/>
          <w:szCs w:val="22"/>
        </w:rPr>
        <w:t>Charadrius wilsonia</w:t>
      </w:r>
      <w:r w:rsidRPr="00AA6973">
        <w:rPr>
          <w:rFonts w:ascii="Times New Roman" w:hAnsi="Times New Roman"/>
          <w:color w:val="auto"/>
          <w:sz w:val="22"/>
          <w:szCs w:val="22"/>
        </w:rPr>
        <w:t>) and marine turtles (</w:t>
      </w:r>
      <w:r w:rsidRPr="00AA6973">
        <w:rPr>
          <w:rFonts w:ascii="Times New Roman" w:hAnsi="Times New Roman"/>
          <w:i/>
          <w:iCs/>
          <w:color w:val="auto"/>
          <w:sz w:val="22"/>
          <w:szCs w:val="22"/>
        </w:rPr>
        <w:t>Caretta caretta</w:t>
      </w:r>
      <w:r w:rsidRPr="00AA6973">
        <w:rPr>
          <w:rFonts w:ascii="Times New Roman" w:hAnsi="Times New Roman"/>
          <w:color w:val="auto"/>
          <w:sz w:val="22"/>
          <w:szCs w:val="22"/>
        </w:rPr>
        <w:t xml:space="preserve">, </w:t>
      </w:r>
      <w:r w:rsidRPr="00AA6973">
        <w:rPr>
          <w:rFonts w:ascii="Times New Roman" w:hAnsi="Times New Roman"/>
          <w:i/>
          <w:iCs/>
          <w:color w:val="auto"/>
          <w:sz w:val="22"/>
          <w:szCs w:val="22"/>
        </w:rPr>
        <w:t>Chelonia mydas</w:t>
      </w:r>
      <w:r w:rsidRPr="00AA6973">
        <w:rPr>
          <w:rFonts w:ascii="Times New Roman" w:hAnsi="Times New Roman"/>
          <w:color w:val="auto"/>
          <w:sz w:val="22"/>
          <w:szCs w:val="22"/>
        </w:rPr>
        <w:t xml:space="preserve">, </w:t>
      </w:r>
      <w:r w:rsidRPr="00AA6973">
        <w:rPr>
          <w:rFonts w:ascii="Times New Roman" w:hAnsi="Times New Roman"/>
          <w:i/>
          <w:iCs/>
          <w:color w:val="auto"/>
          <w:sz w:val="22"/>
          <w:szCs w:val="22"/>
        </w:rPr>
        <w:t>Dermochelys coriacea</w:t>
      </w:r>
      <w:r w:rsidRPr="00AA6973">
        <w:rPr>
          <w:rFonts w:ascii="Times New Roman" w:hAnsi="Times New Roman"/>
          <w:color w:val="auto"/>
          <w:sz w:val="22"/>
          <w:szCs w:val="22"/>
        </w:rPr>
        <w:t xml:space="preserve"> and </w:t>
      </w:r>
      <w:r w:rsidRPr="00AA6973">
        <w:rPr>
          <w:rFonts w:ascii="Times New Roman" w:hAnsi="Times New Roman"/>
          <w:i/>
          <w:iCs/>
          <w:color w:val="auto"/>
          <w:sz w:val="22"/>
          <w:szCs w:val="22"/>
        </w:rPr>
        <w:t>Lepidochelys kempii</w:t>
      </w:r>
      <w:r w:rsidRPr="00AA6973">
        <w:rPr>
          <w:rFonts w:ascii="Times New Roman" w:hAnsi="Times New Roman"/>
          <w:color w:val="auto"/>
          <w:sz w:val="22"/>
          <w:szCs w:val="22"/>
        </w:rPr>
        <w:t>), Florida intertidal firefly (</w:t>
      </w:r>
      <w:r w:rsidRPr="00AA6973">
        <w:rPr>
          <w:rFonts w:ascii="Times New Roman" w:hAnsi="Times New Roman"/>
          <w:i/>
          <w:iCs/>
          <w:color w:val="auto"/>
          <w:sz w:val="22"/>
          <w:szCs w:val="22"/>
        </w:rPr>
        <w:t>Micronaspis floridana</w:t>
      </w:r>
      <w:r w:rsidRPr="00AA6973">
        <w:rPr>
          <w:rFonts w:ascii="Times New Roman" w:hAnsi="Times New Roman"/>
          <w:color w:val="auto"/>
          <w:sz w:val="22"/>
          <w:szCs w:val="22"/>
        </w:rPr>
        <w:t>) and beach tiger beetle (</w:t>
      </w:r>
      <w:r w:rsidRPr="00AA6973">
        <w:rPr>
          <w:rFonts w:ascii="Times New Roman" w:hAnsi="Times New Roman"/>
          <w:i/>
          <w:iCs/>
          <w:color w:val="auto"/>
          <w:sz w:val="22"/>
          <w:szCs w:val="22"/>
        </w:rPr>
        <w:t>Cicindela dorsalis media</w:t>
      </w:r>
      <w:r w:rsidRPr="00AA6973">
        <w:rPr>
          <w:rFonts w:ascii="Times New Roman" w:hAnsi="Times New Roman"/>
          <w:color w:val="auto"/>
          <w:sz w:val="22"/>
          <w:szCs w:val="22"/>
        </w:rPr>
        <w:t>). Plant species of interest include Caribbean applecactus (</w:t>
      </w:r>
      <w:r w:rsidRPr="00AA6973">
        <w:rPr>
          <w:rFonts w:ascii="Times New Roman" w:hAnsi="Times New Roman"/>
          <w:i/>
          <w:iCs/>
          <w:color w:val="auto"/>
          <w:sz w:val="22"/>
          <w:szCs w:val="22"/>
        </w:rPr>
        <w:t>Harrisia fragrans</w:t>
      </w:r>
      <w:r w:rsidRPr="00AA6973">
        <w:rPr>
          <w:rFonts w:ascii="Times New Roman" w:hAnsi="Times New Roman"/>
          <w:color w:val="auto"/>
          <w:sz w:val="22"/>
          <w:szCs w:val="22"/>
        </w:rPr>
        <w:t>), beachstar (</w:t>
      </w:r>
      <w:r w:rsidRPr="00AA6973">
        <w:rPr>
          <w:rFonts w:ascii="Times New Roman" w:hAnsi="Times New Roman"/>
          <w:i/>
          <w:iCs/>
          <w:color w:val="auto"/>
          <w:sz w:val="22"/>
          <w:szCs w:val="22"/>
        </w:rPr>
        <w:t>Cyperus pendunculatus</w:t>
      </w:r>
      <w:r w:rsidRPr="00AA6973">
        <w:rPr>
          <w:rFonts w:ascii="Times New Roman" w:hAnsi="Times New Roman"/>
          <w:color w:val="auto"/>
          <w:sz w:val="22"/>
          <w:szCs w:val="22"/>
        </w:rPr>
        <w:t>) and Curtis’s hoarypea (</w:t>
      </w:r>
      <w:r w:rsidRPr="00AA6973">
        <w:rPr>
          <w:rFonts w:ascii="Times New Roman" w:hAnsi="Times New Roman"/>
          <w:i/>
          <w:iCs/>
          <w:color w:val="auto"/>
          <w:sz w:val="22"/>
          <w:szCs w:val="22"/>
        </w:rPr>
        <w:t>Tephrosia angustissima</w:t>
      </w:r>
      <w:r w:rsidRPr="00AA6973">
        <w:rPr>
          <w:rFonts w:ascii="Times New Roman" w:hAnsi="Times New Roman"/>
          <w:color w:val="auto"/>
          <w:sz w:val="22"/>
          <w:szCs w:val="22"/>
        </w:rPr>
        <w:t xml:space="preserve"> var. </w:t>
      </w:r>
      <w:r w:rsidRPr="00AA6973">
        <w:rPr>
          <w:rFonts w:ascii="Times New Roman" w:hAnsi="Times New Roman"/>
          <w:i/>
          <w:iCs/>
          <w:color w:val="auto"/>
          <w:sz w:val="22"/>
          <w:szCs w:val="22"/>
        </w:rPr>
        <w:t>curtissii</w:t>
      </w:r>
      <w:r w:rsidRPr="00AA6973">
        <w:rPr>
          <w:rFonts w:ascii="Times New Roman" w:hAnsi="Times New Roman"/>
          <w:color w:val="auto"/>
          <w:sz w:val="22"/>
          <w:szCs w:val="22"/>
        </w:rPr>
        <w:t>). Specific topics of interest include the following:</w:t>
      </w:r>
    </w:p>
    <w:p w14:paraId="14D3F128"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 xml:space="preserve">a. Comparison of pre- and post-hurricane distribution of one or more species of management concern that utilize hurricane impacted areas. </w:t>
      </w:r>
    </w:p>
    <w:p w14:paraId="21D7357E"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b. Assessment of effects of hurricanes on life history stages of one or more species of management concern.</w:t>
      </w:r>
    </w:p>
    <w:p w14:paraId="582BF1D2"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c. Development of baseline distribution and population estimates of poorly known species in areas affected by hurricanes.</w:t>
      </w:r>
    </w:p>
    <w:p w14:paraId="0C653CE4" w14:textId="77777777" w:rsidR="00AA6973" w:rsidRPr="00AA6973" w:rsidRDefault="00AA6973" w:rsidP="00AA6973">
      <w:pPr>
        <w:spacing w:after="160" w:line="259" w:lineRule="auto"/>
        <w:rPr>
          <w:rFonts w:ascii="Times New Roman" w:hAnsi="Times New Roman"/>
          <w:b/>
          <w:bCs/>
          <w:color w:val="auto"/>
          <w:sz w:val="22"/>
          <w:szCs w:val="22"/>
        </w:rPr>
      </w:pPr>
      <w:r w:rsidRPr="00AA6973">
        <w:rPr>
          <w:rFonts w:ascii="Times New Roman" w:hAnsi="Times New Roman"/>
          <w:b/>
          <w:bCs/>
          <w:color w:val="auto"/>
          <w:sz w:val="22"/>
          <w:szCs w:val="22"/>
        </w:rPr>
        <w:t>2. Studies of physical and structural changes to coastal upland plant communities and adjacent coastal wetlands</w:t>
      </w:r>
    </w:p>
    <w:p w14:paraId="22DDB578"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 xml:space="preserve">Storm surge and associated sand movement resulted in changes in elevation across portions of the barrier island that separates Mosquito Lagoon from the Atlantic Ocean. Observed storm effects to the physical </w:t>
      </w:r>
      <w:r w:rsidRPr="00AA6973">
        <w:rPr>
          <w:rFonts w:ascii="Times New Roman" w:hAnsi="Times New Roman"/>
          <w:color w:val="auto"/>
          <w:sz w:val="22"/>
          <w:szCs w:val="22"/>
        </w:rPr>
        <w:lastRenderedPageBreak/>
        <w:t>environment include dune erosion and loss, creation of dune escarpments, elevation loss from erosion and elevation gains from sand accretion. These effects will result in short and long term changes to local and regional hydrology, soil chemistry and ultimately plant community composition on small and large scales within CANA. Characterization of these changes and understanding how these changes will evolve in conjunction with other ongoing natural processes is of interest to CANA managers. Specific topics of interest include the following:</w:t>
      </w:r>
    </w:p>
    <w:p w14:paraId="2E8790BD"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a. Creation of detailed elevation profiles of areas affected by storm surge and other hurricane effects.</w:t>
      </w:r>
    </w:p>
    <w:p w14:paraId="21C87BD4"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b. Development of updated plant community maps and conducting comparison of pre- and post-storm  plant community distribution in affected areas.</w:t>
      </w:r>
    </w:p>
    <w:p w14:paraId="23432D56"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c. Development of modelling or other predictive tools using remote sensing (LiDAR, satellite imagery, aerial imagery), including techniques that can be readily used by park managers to conduct comparable studies in the future.</w:t>
      </w:r>
    </w:p>
    <w:p w14:paraId="632F145B"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d. Developing data-based approaches to understanding the relationship of observed hurricane effects with recent and predicted sea level rise projections in the region.</w:t>
      </w:r>
    </w:p>
    <w:p w14:paraId="7371E0E0" w14:textId="77777777" w:rsidR="00AA6973" w:rsidRPr="00AA6973" w:rsidRDefault="00AA6973" w:rsidP="00AA6973">
      <w:pPr>
        <w:spacing w:after="160" w:line="259" w:lineRule="auto"/>
        <w:rPr>
          <w:rFonts w:ascii="Times New Roman" w:hAnsi="Times New Roman"/>
          <w:b/>
          <w:bCs/>
          <w:color w:val="auto"/>
        </w:rPr>
      </w:pPr>
      <w:r w:rsidRPr="00AA6973">
        <w:rPr>
          <w:rFonts w:ascii="Times New Roman" w:hAnsi="Times New Roman"/>
          <w:b/>
          <w:bCs/>
          <w:color w:val="auto"/>
        </w:rPr>
        <w:t>3. Studies of non-native species status and trends in storm impacted areas</w:t>
      </w:r>
    </w:p>
    <w:p w14:paraId="72CCDD58"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Wind and storm surge effects appear to have resulted in mixed impacts to existing populations of invasive plant and animal species in CANA. For example, storm effects appear to have resulted in a significant reduction in cover of Brazilian peppertree in areas immediately adjacent to the shoreline, at least in the short term. Openings created by damage and mortality of native plant species and sand deposition have also created potential for invasion or expansion of existing and/or new invasive plant and insect species. Expansion of infestations of opportunistic invasive species such as crowfoot grass have been observed within CANA following the storms but it is unclear if these increases will be short or long lived and if the changes will have a meaningful or measurable effect on plant community recovery and native fauna utilization of the areas. Storm effects are also likely to have impacted existing populations of priority invasive animal species including feral swine and coyote, but it is unclear to what degree these species were affected. Little is understood about the effects of storms on invasive plant and animal species on islands within Mosquito Lagoon. Specific topics of interest include the following:</w:t>
      </w:r>
    </w:p>
    <w:p w14:paraId="38546F6E"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a. Short and long term effects of storms to high priority invasive species that occur in affected areas.</w:t>
      </w:r>
    </w:p>
    <w:p w14:paraId="1A43AF8C"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b. Species or plant community specific, effective and feasible rapid response recommendations to invasive organisms following current and future, similar storm events.</w:t>
      </w:r>
    </w:p>
    <w:p w14:paraId="31B24682" w14:textId="77777777" w:rsidR="00AA6973" w:rsidRPr="00AA6973" w:rsidRDefault="00AA6973" w:rsidP="00AA6973">
      <w:pPr>
        <w:spacing w:after="160" w:line="259" w:lineRule="auto"/>
        <w:rPr>
          <w:rFonts w:ascii="Times New Roman" w:hAnsi="Times New Roman"/>
          <w:color w:val="auto"/>
          <w:sz w:val="22"/>
          <w:szCs w:val="22"/>
        </w:rPr>
      </w:pPr>
      <w:r w:rsidRPr="00AA6973">
        <w:rPr>
          <w:rFonts w:ascii="Times New Roman" w:hAnsi="Times New Roman"/>
          <w:color w:val="auto"/>
          <w:sz w:val="22"/>
          <w:szCs w:val="22"/>
        </w:rPr>
        <w:t>c. Improving understanding of interactive effects of invasive species on native plant and animal populations in the affected areas.</w:t>
      </w:r>
    </w:p>
    <w:p w14:paraId="36DA56C7" w14:textId="77777777" w:rsidR="00B31551" w:rsidRPr="00C03E87" w:rsidRDefault="00B31551" w:rsidP="00B31551">
      <w:pPr>
        <w:rPr>
          <w:rFonts w:ascii="Times New Roman" w:hAnsi="Times New Roman"/>
        </w:rPr>
      </w:pPr>
      <w:r w:rsidRPr="00C03E87">
        <w:rPr>
          <w:rFonts w:ascii="Times New Roman" w:hAnsi="Times New Roman"/>
        </w:rPr>
        <w:t xml:space="preserve">The primary objective of this funding program is to supplement the capacity of CANA to assess resource impacts resulting from Hurricanes Ian and Nicole and to develop and implement actionable plans for resource protection from hurricanes. </w:t>
      </w:r>
    </w:p>
    <w:p w14:paraId="257F9922" w14:textId="01A22A44" w:rsidR="00B53062" w:rsidRPr="001114BF" w:rsidRDefault="00B53062" w:rsidP="001114BF">
      <w:pPr>
        <w:spacing w:line="23" w:lineRule="atLeast"/>
        <w:contextualSpacing/>
        <w:rPr>
          <w:rFonts w:ascii="Times New Roman" w:hAnsi="Times New Roman"/>
          <w:b/>
          <w:color w:val="auto"/>
          <w:shd w:val="clear" w:color="auto" w:fill="FFFFFF"/>
        </w:rPr>
      </w:pPr>
    </w:p>
    <w:p w14:paraId="453C1924" w14:textId="77777777" w:rsidR="00A601C1" w:rsidRPr="001114BF" w:rsidRDefault="00A601C1" w:rsidP="001114BF">
      <w:pPr>
        <w:spacing w:line="23" w:lineRule="atLeast"/>
        <w:contextualSpacing/>
        <w:rPr>
          <w:rFonts w:ascii="Times New Roman" w:hAnsi="Times New Roman"/>
          <w:b/>
          <w:color w:val="auto"/>
          <w:shd w:val="clear" w:color="auto" w:fill="FFFFFF"/>
        </w:rPr>
      </w:pPr>
    </w:p>
    <w:p w14:paraId="650E26F7" w14:textId="77777777" w:rsidR="005D7AB0" w:rsidRPr="001114BF" w:rsidRDefault="00CC53EB" w:rsidP="001114BF">
      <w:pPr>
        <w:pStyle w:val="Heading2"/>
        <w:spacing w:line="23" w:lineRule="atLeast"/>
        <w:contextualSpacing/>
        <w:jc w:val="center"/>
        <w:rPr>
          <w:rFonts w:ascii="Times New Roman" w:hAnsi="Times New Roman"/>
          <w:color w:val="auto"/>
          <w:sz w:val="24"/>
          <w:szCs w:val="24"/>
        </w:rPr>
      </w:pPr>
      <w:bookmarkStart w:id="7" w:name="_Toc103076108"/>
      <w:r w:rsidRPr="001114BF">
        <w:rPr>
          <w:rFonts w:ascii="Times New Roman" w:hAnsi="Times New Roman"/>
          <w:color w:val="auto"/>
          <w:sz w:val="24"/>
          <w:szCs w:val="24"/>
        </w:rPr>
        <w:t>Section B: Federal Award Information</w:t>
      </w:r>
      <w:bookmarkEnd w:id="7"/>
    </w:p>
    <w:p w14:paraId="6AF9B8FB" w14:textId="77777777" w:rsidR="00D93B7C" w:rsidRPr="001114BF" w:rsidRDefault="00D93B7C" w:rsidP="001114BF">
      <w:pPr>
        <w:spacing w:line="23" w:lineRule="atLeast"/>
        <w:contextualSpacing/>
        <w:rPr>
          <w:rFonts w:ascii="Times New Roman" w:hAnsi="Times New Roman"/>
          <w:b/>
          <w:color w:val="auto"/>
        </w:rPr>
      </w:pPr>
    </w:p>
    <w:p w14:paraId="093A5A91" w14:textId="032B67BC" w:rsidR="00C85F37" w:rsidRPr="001114BF" w:rsidRDefault="00FB7F87" w:rsidP="001114BF">
      <w:pPr>
        <w:spacing w:line="23" w:lineRule="atLeast"/>
        <w:contextualSpacing/>
        <w:rPr>
          <w:rFonts w:ascii="Times New Roman" w:hAnsi="Times New Roman"/>
          <w:color w:val="auto"/>
        </w:rPr>
      </w:pPr>
      <w:r w:rsidRPr="001114BF">
        <w:rPr>
          <w:rFonts w:ascii="Times New Roman" w:hAnsi="Times New Roman"/>
          <w:b/>
          <w:color w:val="auto"/>
        </w:rPr>
        <w:t>Estimated Total</w:t>
      </w:r>
      <w:r w:rsidR="00CC53EB" w:rsidRPr="001114BF">
        <w:rPr>
          <w:rFonts w:ascii="Times New Roman" w:hAnsi="Times New Roman"/>
          <w:b/>
          <w:color w:val="auto"/>
        </w:rPr>
        <w:t xml:space="preserve"> Funding:</w:t>
      </w:r>
      <w:r w:rsidR="00CC53EB" w:rsidRPr="001114BF">
        <w:rPr>
          <w:rFonts w:ascii="Times New Roman" w:hAnsi="Times New Roman"/>
          <w:color w:val="auto"/>
        </w:rPr>
        <w:t xml:space="preserve"> </w:t>
      </w:r>
      <w:r w:rsidR="000B794E" w:rsidRPr="00F12F8C">
        <w:rPr>
          <w:rFonts w:ascii="Times New Roman" w:hAnsi="Times New Roman"/>
          <w:color w:val="auto"/>
        </w:rPr>
        <w:t>(</w:t>
      </w:r>
      <w:r w:rsidR="00715C58" w:rsidRPr="00F12F8C">
        <w:rPr>
          <w:rFonts w:ascii="Times New Roman" w:hAnsi="Times New Roman"/>
          <w:color w:val="auto"/>
        </w:rPr>
        <w:t>minimum $</w:t>
      </w:r>
      <w:r w:rsidR="00F12F8C" w:rsidRPr="00F12F8C">
        <w:rPr>
          <w:rFonts w:ascii="Times New Roman" w:hAnsi="Times New Roman"/>
          <w:color w:val="auto"/>
        </w:rPr>
        <w:t>0</w:t>
      </w:r>
      <w:r w:rsidR="00AD1B49" w:rsidRPr="00F12F8C">
        <w:rPr>
          <w:rFonts w:ascii="Times New Roman" w:hAnsi="Times New Roman"/>
          <w:color w:val="auto"/>
        </w:rPr>
        <w:t xml:space="preserve">- </w:t>
      </w:r>
      <w:r w:rsidR="00715C58" w:rsidRPr="00F12F8C">
        <w:rPr>
          <w:rFonts w:ascii="Times New Roman" w:hAnsi="Times New Roman"/>
          <w:color w:val="auto"/>
        </w:rPr>
        <w:t xml:space="preserve">maximum </w:t>
      </w:r>
      <w:r w:rsidR="000B794E" w:rsidRPr="00F12F8C">
        <w:rPr>
          <w:rFonts w:ascii="Times New Roman" w:hAnsi="Times New Roman"/>
          <w:color w:val="auto"/>
        </w:rPr>
        <w:t>$</w:t>
      </w:r>
      <w:r w:rsidR="005210BE" w:rsidRPr="00F12F8C">
        <w:rPr>
          <w:rFonts w:ascii="Times New Roman" w:hAnsi="Times New Roman"/>
          <w:color w:val="auto"/>
        </w:rPr>
        <w:t>300,0</w:t>
      </w:r>
      <w:r w:rsidR="006229C5" w:rsidRPr="00F12F8C">
        <w:rPr>
          <w:rFonts w:ascii="Times New Roman" w:hAnsi="Times New Roman"/>
          <w:color w:val="auto"/>
        </w:rPr>
        <w:t>0</w:t>
      </w:r>
      <w:r w:rsidR="005210BE" w:rsidRPr="00F12F8C">
        <w:rPr>
          <w:rFonts w:ascii="Times New Roman" w:hAnsi="Times New Roman"/>
          <w:color w:val="auto"/>
        </w:rPr>
        <w:t>0</w:t>
      </w:r>
      <w:r w:rsidR="006229C5" w:rsidRPr="00F12F8C">
        <w:rPr>
          <w:rFonts w:ascii="Times New Roman" w:hAnsi="Times New Roman"/>
          <w:color w:val="auto"/>
        </w:rPr>
        <w:t>.</w:t>
      </w:r>
      <w:r w:rsidR="005210BE" w:rsidRPr="00F12F8C">
        <w:rPr>
          <w:rFonts w:ascii="Times New Roman" w:hAnsi="Times New Roman"/>
          <w:color w:val="auto"/>
        </w:rPr>
        <w:t>00</w:t>
      </w:r>
      <w:r w:rsidR="000B794E" w:rsidRPr="00F12F8C">
        <w:rPr>
          <w:rFonts w:ascii="Times New Roman" w:hAnsi="Times New Roman"/>
          <w:color w:val="auto"/>
        </w:rPr>
        <w:t>)</w:t>
      </w:r>
      <w:r w:rsidR="000B794E" w:rsidRPr="001114BF">
        <w:rPr>
          <w:rFonts w:ascii="Times New Roman" w:hAnsi="Times New Roman"/>
          <w:color w:val="auto"/>
        </w:rPr>
        <w:t xml:space="preserve"> </w:t>
      </w:r>
    </w:p>
    <w:p w14:paraId="1EB11703" w14:textId="3D806ECB" w:rsidR="00CC53EB" w:rsidRPr="001114BF" w:rsidRDefault="00A13169" w:rsidP="001114BF">
      <w:pPr>
        <w:spacing w:line="23" w:lineRule="atLeast"/>
        <w:contextualSpacing/>
        <w:rPr>
          <w:rFonts w:ascii="Times New Roman" w:hAnsi="Times New Roman"/>
          <w:color w:val="auto"/>
        </w:rPr>
      </w:pPr>
      <w:r w:rsidRPr="001114BF">
        <w:rPr>
          <w:rFonts w:ascii="Times New Roman" w:hAnsi="Times New Roman"/>
          <w:color w:val="auto"/>
        </w:rPr>
        <w:lastRenderedPageBreak/>
        <w:t xml:space="preserve">The amount of funding available per award for this </w:t>
      </w:r>
      <w:r w:rsidR="007D086D" w:rsidRPr="001114BF">
        <w:rPr>
          <w:rFonts w:ascii="Times New Roman" w:hAnsi="Times New Roman"/>
          <w:color w:val="auto"/>
        </w:rPr>
        <w:t>NOFO</w:t>
      </w:r>
      <w:r w:rsidRPr="001114BF">
        <w:rPr>
          <w:rFonts w:ascii="Times New Roman" w:hAnsi="Times New Roman"/>
          <w:color w:val="auto"/>
        </w:rPr>
        <w:t xml:space="preserve"> will be determined once final </w:t>
      </w:r>
      <w:r w:rsidR="00DB4B95" w:rsidRPr="001114BF">
        <w:rPr>
          <w:rFonts w:ascii="Times New Roman" w:hAnsi="Times New Roman"/>
          <w:color w:val="auto"/>
        </w:rPr>
        <w:t>fiscal year (F</w:t>
      </w:r>
      <w:r w:rsidRPr="001114BF">
        <w:rPr>
          <w:rFonts w:ascii="Times New Roman" w:hAnsi="Times New Roman"/>
          <w:color w:val="auto"/>
        </w:rPr>
        <w:t>Y</w:t>
      </w:r>
      <w:r w:rsidR="00DB4B95" w:rsidRPr="001114BF">
        <w:rPr>
          <w:rFonts w:ascii="Times New Roman" w:hAnsi="Times New Roman"/>
          <w:color w:val="auto"/>
        </w:rPr>
        <w:t>)</w:t>
      </w:r>
      <w:r w:rsidRPr="001114BF">
        <w:rPr>
          <w:rFonts w:ascii="Times New Roman" w:hAnsi="Times New Roman"/>
          <w:color w:val="auto"/>
        </w:rPr>
        <w:t xml:space="preserve"> 20</w:t>
      </w:r>
      <w:r w:rsidR="00834D3E">
        <w:rPr>
          <w:rFonts w:ascii="Times New Roman" w:hAnsi="Times New Roman"/>
          <w:color w:val="auto"/>
        </w:rPr>
        <w:t>24</w:t>
      </w:r>
      <w:r w:rsidR="00E038A4">
        <w:rPr>
          <w:rFonts w:ascii="Times New Roman" w:hAnsi="Times New Roman"/>
          <w:color w:val="auto"/>
        </w:rPr>
        <w:t xml:space="preserve"> </w:t>
      </w:r>
      <w:r w:rsidRPr="001114BF">
        <w:rPr>
          <w:rFonts w:ascii="Times New Roman" w:hAnsi="Times New Roman"/>
          <w:color w:val="auto"/>
        </w:rPr>
        <w:t xml:space="preserve">appropriations have been made. This </w:t>
      </w:r>
      <w:r w:rsidR="007D086D" w:rsidRPr="001114BF">
        <w:rPr>
          <w:rFonts w:ascii="Times New Roman" w:hAnsi="Times New Roman"/>
          <w:color w:val="auto"/>
        </w:rPr>
        <w:t>NOFO</w:t>
      </w:r>
      <w:r w:rsidRPr="001114BF">
        <w:rPr>
          <w:rFonts w:ascii="Times New Roman" w:hAnsi="Times New Roman"/>
          <w:color w:val="auto"/>
        </w:rPr>
        <w:t xml:space="preserve"> will be cancelled if FY 20</w:t>
      </w:r>
      <w:r w:rsidR="00834D3E">
        <w:rPr>
          <w:rFonts w:ascii="Times New Roman" w:hAnsi="Times New Roman"/>
          <w:color w:val="auto"/>
        </w:rPr>
        <w:t>24</w:t>
      </w:r>
      <w:r w:rsidRPr="001114BF">
        <w:rPr>
          <w:rFonts w:ascii="Times New Roman" w:hAnsi="Times New Roman"/>
          <w:color w:val="auto"/>
        </w:rPr>
        <w:t xml:space="preserve"> appropriations are insufficient to support new awards.</w:t>
      </w:r>
    </w:p>
    <w:p w14:paraId="0ACC999F" w14:textId="42FA0AD2" w:rsidR="00B53062" w:rsidRPr="001114BF" w:rsidRDefault="00B53062" w:rsidP="001114BF">
      <w:pPr>
        <w:spacing w:line="23" w:lineRule="atLeast"/>
        <w:contextualSpacing/>
        <w:rPr>
          <w:rFonts w:ascii="Times New Roman" w:hAnsi="Times New Roman"/>
          <w:color w:val="auto"/>
        </w:rPr>
      </w:pPr>
    </w:p>
    <w:p w14:paraId="5D54E281" w14:textId="42D48CFC" w:rsidR="00C90EAE" w:rsidRPr="001114BF" w:rsidRDefault="00C90EAE" w:rsidP="001114BF">
      <w:pPr>
        <w:spacing w:line="23" w:lineRule="atLeast"/>
        <w:contextualSpacing/>
        <w:rPr>
          <w:rFonts w:ascii="Times New Roman" w:hAnsi="Times New Roman"/>
          <w:color w:val="auto"/>
        </w:rPr>
      </w:pPr>
      <w:r w:rsidRPr="001114BF">
        <w:rPr>
          <w:rFonts w:ascii="Times New Roman" w:hAnsi="Times New Roman"/>
          <w:b/>
          <w:color w:val="auto"/>
        </w:rPr>
        <w:t>E</w:t>
      </w:r>
      <w:r w:rsidR="00FB7F87" w:rsidRPr="001114BF">
        <w:rPr>
          <w:rFonts w:ascii="Times New Roman" w:hAnsi="Times New Roman"/>
          <w:b/>
          <w:color w:val="auto"/>
        </w:rPr>
        <w:t>xpected Award</w:t>
      </w:r>
      <w:r w:rsidRPr="001114BF">
        <w:rPr>
          <w:rFonts w:ascii="Times New Roman" w:hAnsi="Times New Roman"/>
          <w:b/>
          <w:color w:val="auto"/>
        </w:rPr>
        <w:t xml:space="preserve"> Amount:</w:t>
      </w:r>
      <w:r w:rsidRPr="001114BF">
        <w:rPr>
          <w:rFonts w:ascii="Times New Roman" w:hAnsi="Times New Roman"/>
          <w:color w:val="auto"/>
        </w:rPr>
        <w:t xml:space="preserve"> </w:t>
      </w:r>
    </w:p>
    <w:p w14:paraId="1C825A50" w14:textId="4B5C2B43" w:rsidR="00C90EAE" w:rsidRPr="001114BF" w:rsidRDefault="00C90EAE" w:rsidP="001114BF">
      <w:pPr>
        <w:spacing w:line="23" w:lineRule="atLeast"/>
        <w:contextualSpacing/>
        <w:rPr>
          <w:rFonts w:ascii="Times New Roman" w:hAnsi="Times New Roman"/>
          <w:color w:val="auto"/>
        </w:rPr>
      </w:pPr>
      <w:r w:rsidRPr="001114BF">
        <w:rPr>
          <w:rFonts w:ascii="Times New Roman" w:hAnsi="Times New Roman"/>
          <w:color w:val="auto"/>
        </w:rPr>
        <w:t>An estimated range of $</w:t>
      </w:r>
      <w:r w:rsidR="003A2D65">
        <w:rPr>
          <w:rFonts w:ascii="Times New Roman" w:hAnsi="Times New Roman"/>
          <w:color w:val="auto"/>
        </w:rPr>
        <w:t>2</w:t>
      </w:r>
      <w:r w:rsidR="00317102">
        <w:rPr>
          <w:rFonts w:ascii="Times New Roman" w:hAnsi="Times New Roman"/>
          <w:color w:val="auto"/>
        </w:rPr>
        <w:t>0</w:t>
      </w:r>
      <w:r w:rsidR="003A2D65">
        <w:rPr>
          <w:rFonts w:ascii="Times New Roman" w:hAnsi="Times New Roman"/>
          <w:color w:val="auto"/>
        </w:rPr>
        <w:t>,000</w:t>
      </w:r>
      <w:r w:rsidRPr="001114BF">
        <w:rPr>
          <w:rFonts w:ascii="Times New Roman" w:hAnsi="Times New Roman"/>
          <w:color w:val="auto"/>
        </w:rPr>
        <w:t xml:space="preserve"> To $</w:t>
      </w:r>
      <w:r w:rsidR="007E7360">
        <w:rPr>
          <w:rFonts w:ascii="Times New Roman" w:hAnsi="Times New Roman"/>
          <w:color w:val="auto"/>
        </w:rPr>
        <w:t>150</w:t>
      </w:r>
      <w:r w:rsidR="003A2D65">
        <w:rPr>
          <w:rFonts w:ascii="Times New Roman" w:hAnsi="Times New Roman"/>
          <w:color w:val="auto"/>
        </w:rPr>
        <w:t>,</w:t>
      </w:r>
      <w:r w:rsidR="007E7360">
        <w:rPr>
          <w:rFonts w:ascii="Times New Roman" w:hAnsi="Times New Roman"/>
          <w:color w:val="auto"/>
        </w:rPr>
        <w:t>000</w:t>
      </w:r>
      <w:r w:rsidRPr="001114BF">
        <w:rPr>
          <w:rFonts w:ascii="Times New Roman" w:hAnsi="Times New Roman"/>
          <w:color w:val="auto"/>
        </w:rPr>
        <w:t xml:space="preserve"> of funding is anticipated for each award. </w:t>
      </w:r>
    </w:p>
    <w:p w14:paraId="4FCF74AC" w14:textId="77777777" w:rsidR="00C90EAE" w:rsidRPr="001114BF" w:rsidRDefault="00C90EAE" w:rsidP="001114BF">
      <w:pPr>
        <w:spacing w:line="23" w:lineRule="atLeast"/>
        <w:contextualSpacing/>
        <w:rPr>
          <w:rFonts w:ascii="Times New Roman" w:hAnsi="Times New Roman"/>
          <w:color w:val="auto"/>
        </w:rPr>
      </w:pPr>
      <w:r w:rsidRPr="001114BF">
        <w:rPr>
          <w:rFonts w:ascii="Times New Roman" w:hAnsi="Times New Roman"/>
          <w:color w:val="auto"/>
        </w:rPr>
        <w:t>The amount of funding available per award for this NOFO will be determined as part of the application review process based on applications received and funding made available through appropriations.</w:t>
      </w:r>
    </w:p>
    <w:p w14:paraId="25001FF4" w14:textId="77777777" w:rsidR="00C90EAE" w:rsidRPr="001114BF" w:rsidRDefault="00C90EAE" w:rsidP="001114BF">
      <w:pPr>
        <w:spacing w:line="23" w:lineRule="atLeast"/>
        <w:contextualSpacing/>
        <w:rPr>
          <w:rFonts w:ascii="Times New Roman" w:hAnsi="Times New Roman"/>
          <w:color w:val="auto"/>
        </w:rPr>
      </w:pPr>
    </w:p>
    <w:p w14:paraId="5F634C22" w14:textId="65C46F5C" w:rsidR="00B66EC8" w:rsidRPr="001114BF" w:rsidRDefault="00B66EC8" w:rsidP="001114BF">
      <w:pPr>
        <w:spacing w:line="23" w:lineRule="atLeast"/>
        <w:contextualSpacing/>
        <w:rPr>
          <w:rFonts w:ascii="Times New Roman" w:hAnsi="Times New Roman"/>
          <w:b/>
          <w:color w:val="auto"/>
        </w:rPr>
      </w:pPr>
      <w:r w:rsidRPr="001114BF">
        <w:rPr>
          <w:rFonts w:ascii="Times New Roman" w:hAnsi="Times New Roman"/>
          <w:b/>
          <w:color w:val="auto"/>
        </w:rPr>
        <w:t xml:space="preserve">Anticipated </w:t>
      </w:r>
      <w:r w:rsidR="00FB7F87" w:rsidRPr="001114BF">
        <w:rPr>
          <w:rFonts w:ascii="Times New Roman" w:hAnsi="Times New Roman"/>
          <w:b/>
          <w:color w:val="auto"/>
        </w:rPr>
        <w:t xml:space="preserve">Award </w:t>
      </w:r>
      <w:r w:rsidRPr="001114BF">
        <w:rPr>
          <w:rFonts w:ascii="Times New Roman" w:hAnsi="Times New Roman"/>
          <w:b/>
          <w:color w:val="auto"/>
        </w:rPr>
        <w:t>Date:</w:t>
      </w:r>
    </w:p>
    <w:p w14:paraId="332413F9" w14:textId="6617A2E4" w:rsidR="00DB4B95" w:rsidRPr="001114BF" w:rsidRDefault="00176788" w:rsidP="001114BF">
      <w:pPr>
        <w:spacing w:line="23" w:lineRule="atLeast"/>
        <w:contextualSpacing/>
        <w:rPr>
          <w:rFonts w:ascii="Times New Roman" w:hAnsi="Times New Roman"/>
          <w:color w:val="auto"/>
        </w:rPr>
      </w:pPr>
      <w:r w:rsidRPr="00176788">
        <w:rPr>
          <w:rFonts w:ascii="Times New Roman" w:hAnsi="Times New Roman"/>
          <w:color w:val="auto"/>
        </w:rPr>
        <w:t>The anticipated award date for selected projects is May 24, 2024</w:t>
      </w:r>
    </w:p>
    <w:p w14:paraId="2BD64812" w14:textId="77777777" w:rsidR="008872A0" w:rsidRPr="001114BF" w:rsidRDefault="008872A0" w:rsidP="001114BF">
      <w:pPr>
        <w:spacing w:line="23" w:lineRule="atLeast"/>
        <w:contextualSpacing/>
        <w:rPr>
          <w:rFonts w:ascii="Times New Roman" w:hAnsi="Times New Roman"/>
          <w:color w:val="auto"/>
        </w:rPr>
      </w:pPr>
    </w:p>
    <w:p w14:paraId="48F375F8" w14:textId="77777777" w:rsidR="007B781E" w:rsidRDefault="000B794E" w:rsidP="001114BF">
      <w:pPr>
        <w:spacing w:line="23" w:lineRule="atLeast"/>
        <w:contextualSpacing/>
        <w:rPr>
          <w:rFonts w:ascii="Times New Roman" w:hAnsi="Times New Roman"/>
          <w:color w:val="auto"/>
        </w:rPr>
      </w:pPr>
      <w:r w:rsidRPr="001114BF">
        <w:rPr>
          <w:rFonts w:ascii="Times New Roman" w:hAnsi="Times New Roman"/>
          <w:b/>
          <w:color w:val="auto"/>
        </w:rPr>
        <w:t xml:space="preserve">Anticipated </w:t>
      </w:r>
      <w:r w:rsidR="00C346B0" w:rsidRPr="001114BF">
        <w:rPr>
          <w:rFonts w:ascii="Times New Roman" w:hAnsi="Times New Roman"/>
          <w:b/>
          <w:color w:val="auto"/>
        </w:rPr>
        <w:t>Term of the Agreement</w:t>
      </w:r>
      <w:r w:rsidR="00B66EC8" w:rsidRPr="001114BF">
        <w:rPr>
          <w:rFonts w:ascii="Times New Roman" w:hAnsi="Times New Roman"/>
          <w:b/>
          <w:color w:val="auto"/>
        </w:rPr>
        <w:t>:</w:t>
      </w:r>
      <w:r w:rsidRPr="001114BF">
        <w:rPr>
          <w:rFonts w:ascii="Times New Roman" w:hAnsi="Times New Roman"/>
          <w:color w:val="auto"/>
        </w:rPr>
        <w:t xml:space="preserve">  </w:t>
      </w:r>
      <w:r w:rsidR="007B781E" w:rsidRPr="007B781E">
        <w:rPr>
          <w:rFonts w:ascii="Times New Roman" w:hAnsi="Times New Roman"/>
          <w:color w:val="auto"/>
        </w:rPr>
        <w:t>May 24, 2024 – May 24, 2027</w:t>
      </w:r>
    </w:p>
    <w:p w14:paraId="33362CC8" w14:textId="0D7E7FA4" w:rsidR="00202743" w:rsidRPr="001114BF" w:rsidRDefault="005B6C12" w:rsidP="001114BF">
      <w:pPr>
        <w:spacing w:line="23" w:lineRule="atLeast"/>
        <w:contextualSpacing/>
        <w:rPr>
          <w:rFonts w:ascii="Times New Roman" w:hAnsi="Times New Roman"/>
          <w:color w:val="auto"/>
        </w:rPr>
      </w:pPr>
      <w:r w:rsidRPr="001114BF">
        <w:rPr>
          <w:rFonts w:ascii="Times New Roman" w:hAnsi="Times New Roman"/>
          <w:color w:val="auto"/>
        </w:rPr>
        <w:t xml:space="preserve">Agreement terms for funded projects can range between one and </w:t>
      </w:r>
      <w:r w:rsidR="00B632D1">
        <w:rPr>
          <w:rFonts w:ascii="Times New Roman" w:hAnsi="Times New Roman"/>
          <w:color w:val="auto"/>
        </w:rPr>
        <w:t>three</w:t>
      </w:r>
      <w:r w:rsidRPr="001114BF">
        <w:rPr>
          <w:rFonts w:ascii="Times New Roman" w:hAnsi="Times New Roman"/>
          <w:color w:val="auto"/>
        </w:rPr>
        <w:t xml:space="preserve"> years, </w:t>
      </w:r>
      <w:r w:rsidR="00EC0ABA" w:rsidRPr="001114BF">
        <w:rPr>
          <w:rFonts w:ascii="Times New Roman" w:hAnsi="Times New Roman"/>
          <w:color w:val="auto"/>
        </w:rPr>
        <w:t xml:space="preserve">depending </w:t>
      </w:r>
      <w:r w:rsidRPr="001114BF">
        <w:rPr>
          <w:rFonts w:ascii="Times New Roman" w:hAnsi="Times New Roman"/>
          <w:color w:val="auto"/>
        </w:rPr>
        <w:t xml:space="preserve">on the negotiated project </w:t>
      </w:r>
      <w:r w:rsidR="00FF52BF" w:rsidRPr="001114BF">
        <w:rPr>
          <w:rFonts w:ascii="Times New Roman" w:hAnsi="Times New Roman"/>
          <w:color w:val="auto"/>
        </w:rPr>
        <w:t>statement of work</w:t>
      </w:r>
      <w:r w:rsidRPr="001114BF">
        <w:rPr>
          <w:rFonts w:ascii="Times New Roman" w:hAnsi="Times New Roman"/>
          <w:color w:val="auto"/>
        </w:rPr>
        <w:t xml:space="preserve">. </w:t>
      </w:r>
      <w:r w:rsidR="007E2F13" w:rsidRPr="001114BF">
        <w:rPr>
          <w:rFonts w:ascii="Times New Roman" w:hAnsi="Times New Roman"/>
          <w:color w:val="auto"/>
        </w:rPr>
        <w:t xml:space="preserve">Agreements </w:t>
      </w:r>
      <w:r w:rsidRPr="001114BF">
        <w:rPr>
          <w:rFonts w:ascii="Times New Roman" w:hAnsi="Times New Roman"/>
          <w:color w:val="auto"/>
        </w:rPr>
        <w:t xml:space="preserve">are not effective until fully executed with signature from the NPS </w:t>
      </w:r>
      <w:r w:rsidR="00FF52BF" w:rsidRPr="001114BF">
        <w:rPr>
          <w:rFonts w:ascii="Times New Roman" w:hAnsi="Times New Roman"/>
          <w:color w:val="auto"/>
        </w:rPr>
        <w:t xml:space="preserve">Financial Assistance </w:t>
      </w:r>
      <w:r w:rsidRPr="001114BF">
        <w:rPr>
          <w:rFonts w:ascii="Times New Roman" w:hAnsi="Times New Roman"/>
          <w:color w:val="auto"/>
        </w:rPr>
        <w:t>Awarding Officer.</w:t>
      </w:r>
      <w:r w:rsidR="00D70D7C">
        <w:rPr>
          <w:rFonts w:ascii="Times New Roman" w:hAnsi="Times New Roman"/>
          <w:color w:val="auto"/>
        </w:rPr>
        <w:t xml:space="preserve"> </w:t>
      </w:r>
      <w:r w:rsidR="00D70D7C" w:rsidRPr="00D70D7C">
        <w:rPr>
          <w:rFonts w:ascii="Times New Roman" w:hAnsi="Times New Roman"/>
          <w:color w:val="auto"/>
        </w:rPr>
        <w:t>Continuation of agreements through their expected duration, after the initially funded period (typically one year), will be dependent upon the availability of future funds and agreements can be terminated earlier in accordance with 2 CFR, Part 200, Sections 200.338 and 200.339.</w:t>
      </w:r>
    </w:p>
    <w:p w14:paraId="4060B2D9" w14:textId="4412AA1B" w:rsidR="004613C0" w:rsidRPr="001114BF" w:rsidRDefault="004613C0" w:rsidP="001114BF">
      <w:pPr>
        <w:spacing w:line="23" w:lineRule="atLeast"/>
        <w:contextualSpacing/>
        <w:rPr>
          <w:rFonts w:ascii="Times New Roman" w:hAnsi="Times New Roman"/>
          <w:b/>
          <w:color w:val="auto"/>
        </w:rPr>
      </w:pPr>
    </w:p>
    <w:p w14:paraId="346A6B49" w14:textId="03A7C97D" w:rsidR="008872A0" w:rsidRPr="001114BF" w:rsidRDefault="008872A0" w:rsidP="001114BF">
      <w:pPr>
        <w:spacing w:line="23" w:lineRule="atLeast"/>
        <w:contextualSpacing/>
        <w:rPr>
          <w:rFonts w:ascii="Times New Roman" w:hAnsi="Times New Roman"/>
          <w:color w:val="auto"/>
        </w:rPr>
      </w:pPr>
      <w:r w:rsidRPr="001114BF">
        <w:rPr>
          <w:rFonts w:ascii="Times New Roman" w:hAnsi="Times New Roman"/>
          <w:b/>
          <w:color w:val="auto"/>
        </w:rPr>
        <w:t>Estimated Number of Agreements to be Awarded:</w:t>
      </w:r>
      <w:r w:rsidRPr="001114BF">
        <w:rPr>
          <w:rFonts w:ascii="Times New Roman" w:hAnsi="Times New Roman"/>
          <w:color w:val="auto"/>
        </w:rPr>
        <w:t xml:space="preserve">  </w:t>
      </w:r>
      <w:r w:rsidR="00317102">
        <w:rPr>
          <w:rFonts w:ascii="Times New Roman" w:hAnsi="Times New Roman"/>
          <w:color w:val="auto"/>
        </w:rPr>
        <w:t>1-3</w:t>
      </w:r>
    </w:p>
    <w:p w14:paraId="074B0B7A" w14:textId="77777777" w:rsidR="008872A0" w:rsidRPr="001114BF" w:rsidRDefault="008872A0" w:rsidP="001114BF">
      <w:pPr>
        <w:spacing w:line="23" w:lineRule="atLeast"/>
        <w:contextualSpacing/>
        <w:rPr>
          <w:rFonts w:ascii="Times New Roman" w:hAnsi="Times New Roman"/>
          <w:color w:val="auto"/>
        </w:rPr>
      </w:pPr>
      <w:r w:rsidRPr="004004CC">
        <w:rPr>
          <w:rFonts w:ascii="Times New Roman" w:hAnsi="Times New Roman"/>
          <w:color w:val="auto"/>
        </w:rPr>
        <w:t>Each activity or project under this agreement will be treated individually, with more detail through project statements, project plans and budgets developed cooperatively between the NPS and the non-Federal entity.</w:t>
      </w:r>
    </w:p>
    <w:p w14:paraId="3ABE5FB5" w14:textId="77777777" w:rsidR="008872A0" w:rsidRPr="001114BF" w:rsidRDefault="008872A0" w:rsidP="001114BF">
      <w:pPr>
        <w:spacing w:line="23" w:lineRule="atLeast"/>
        <w:contextualSpacing/>
        <w:rPr>
          <w:rFonts w:ascii="Times New Roman" w:hAnsi="Times New Roman"/>
          <w:b/>
          <w:color w:val="auto"/>
        </w:rPr>
      </w:pPr>
    </w:p>
    <w:p w14:paraId="58B9FF87" w14:textId="7B9875B0" w:rsidR="00EC0ABA" w:rsidRPr="001114BF" w:rsidRDefault="00715C58" w:rsidP="001114BF">
      <w:pPr>
        <w:spacing w:line="23" w:lineRule="atLeast"/>
        <w:contextualSpacing/>
        <w:rPr>
          <w:rFonts w:ascii="Times New Roman" w:hAnsi="Times New Roman"/>
          <w:b/>
          <w:color w:val="auto"/>
        </w:rPr>
      </w:pPr>
      <w:r w:rsidRPr="001114BF">
        <w:rPr>
          <w:rFonts w:ascii="Times New Roman" w:hAnsi="Times New Roman"/>
          <w:b/>
          <w:color w:val="auto"/>
        </w:rPr>
        <w:t xml:space="preserve">Funding Instrument </w:t>
      </w:r>
      <w:r w:rsidR="00D93B7C" w:rsidRPr="001114BF">
        <w:rPr>
          <w:rFonts w:ascii="Times New Roman" w:hAnsi="Times New Roman"/>
          <w:b/>
          <w:color w:val="auto"/>
        </w:rPr>
        <w:t xml:space="preserve">Type: </w:t>
      </w:r>
    </w:p>
    <w:p w14:paraId="0BFB8E4D" w14:textId="7A7FB1F4" w:rsidR="00573BFF" w:rsidRPr="004004CC" w:rsidRDefault="004004CC" w:rsidP="001114BF">
      <w:pPr>
        <w:spacing w:line="23" w:lineRule="atLeast"/>
        <w:contextualSpacing/>
        <w:rPr>
          <w:rFonts w:ascii="Times New Roman" w:hAnsi="Times New Roman"/>
          <w:iCs/>
          <w:color w:val="auto"/>
        </w:rPr>
      </w:pPr>
      <w:r w:rsidRPr="004004CC">
        <w:rPr>
          <w:rFonts w:ascii="Times New Roman" w:hAnsi="Times New Roman"/>
          <w:iCs/>
          <w:color w:val="auto"/>
        </w:rPr>
        <w:t>Cooperative Agreement</w:t>
      </w:r>
    </w:p>
    <w:p w14:paraId="299D9D0D" w14:textId="77777777" w:rsidR="00620979" w:rsidRPr="001114BF" w:rsidRDefault="00620979" w:rsidP="001114BF">
      <w:pPr>
        <w:autoSpaceDE w:val="0"/>
        <w:autoSpaceDN w:val="0"/>
        <w:adjustRightInd w:val="0"/>
        <w:rPr>
          <w:rFonts w:ascii="Times New Roman" w:hAnsi="Times New Roman"/>
          <w:color w:val="auto"/>
        </w:rPr>
      </w:pPr>
    </w:p>
    <w:p w14:paraId="4999FEDA" w14:textId="4BF2B248" w:rsidR="00FE2EFB" w:rsidRPr="001114BF" w:rsidRDefault="00D93B7C" w:rsidP="001114BF">
      <w:pPr>
        <w:spacing w:line="23" w:lineRule="atLeast"/>
        <w:contextualSpacing/>
        <w:rPr>
          <w:rFonts w:ascii="Times New Roman" w:hAnsi="Times New Roman"/>
          <w:color w:val="auto"/>
        </w:rPr>
      </w:pPr>
      <w:r w:rsidRPr="001114BF">
        <w:rPr>
          <w:rFonts w:ascii="Times New Roman" w:hAnsi="Times New Roman"/>
          <w:b/>
          <w:color w:val="auto"/>
        </w:rPr>
        <w:t>Substantial Involvement</w:t>
      </w:r>
      <w:r w:rsidR="00715C58" w:rsidRPr="001114BF">
        <w:rPr>
          <w:rFonts w:ascii="Times New Roman" w:hAnsi="Times New Roman"/>
          <w:b/>
          <w:color w:val="auto"/>
        </w:rPr>
        <w:t xml:space="preserve"> for Cooperative Agreement</w:t>
      </w:r>
      <w:r w:rsidR="00EC0ABA" w:rsidRPr="001114BF">
        <w:rPr>
          <w:rFonts w:ascii="Times New Roman" w:hAnsi="Times New Roman"/>
          <w:b/>
          <w:color w:val="auto"/>
        </w:rPr>
        <w:t>:</w:t>
      </w:r>
      <w:r w:rsidRPr="001114BF">
        <w:rPr>
          <w:rFonts w:ascii="Times New Roman" w:hAnsi="Times New Roman"/>
          <w:b/>
          <w:color w:val="auto"/>
        </w:rPr>
        <w:t xml:space="preserve"> </w:t>
      </w:r>
    </w:p>
    <w:p w14:paraId="33D2DA2C" w14:textId="47DD670B" w:rsidR="00915900" w:rsidRPr="00FD5114" w:rsidRDefault="001C0C54" w:rsidP="001114BF">
      <w:pPr>
        <w:pStyle w:val="CM65"/>
        <w:spacing w:line="276" w:lineRule="atLeast"/>
        <w:ind w:right="352"/>
        <w:rPr>
          <w:i/>
          <w:iCs/>
          <w:color w:val="auto"/>
          <w:highlight w:val="yellow"/>
        </w:rPr>
      </w:pPr>
      <w:r w:rsidRPr="001114BF">
        <w:rPr>
          <w:color w:val="auto"/>
        </w:rPr>
        <w:t xml:space="preserve">Substantial involvement </w:t>
      </w:r>
      <w:r w:rsidR="00915900" w:rsidRPr="001114BF">
        <w:rPr>
          <w:color w:val="auto"/>
        </w:rPr>
        <w:t>may include:</w:t>
      </w:r>
    </w:p>
    <w:p w14:paraId="57EF90A1" w14:textId="77777777" w:rsidR="00964FE1" w:rsidRPr="00964FE1" w:rsidRDefault="00964FE1" w:rsidP="00964FE1">
      <w:pPr>
        <w:pStyle w:val="Default"/>
        <w:rPr>
          <w:highlight w:val="yellow"/>
        </w:rPr>
      </w:pPr>
    </w:p>
    <w:p w14:paraId="3B088FD1" w14:textId="2626ABBA" w:rsidR="008B06CE" w:rsidRPr="0009760C" w:rsidRDefault="008B06CE" w:rsidP="001114BF">
      <w:pPr>
        <w:pStyle w:val="Default"/>
        <w:numPr>
          <w:ilvl w:val="0"/>
          <w:numId w:val="44"/>
        </w:numPr>
        <w:rPr>
          <w:color w:val="auto"/>
        </w:rPr>
      </w:pPr>
      <w:r w:rsidRPr="0009760C">
        <w:rPr>
          <w:color w:val="auto"/>
        </w:rPr>
        <w:t xml:space="preserve">NPS is involved with the </w:t>
      </w:r>
      <w:r w:rsidR="006506D0" w:rsidRPr="0009760C">
        <w:rPr>
          <w:color w:val="auto"/>
        </w:rPr>
        <w:t xml:space="preserve">non-Federal entity </w:t>
      </w:r>
      <w:r w:rsidRPr="0009760C">
        <w:rPr>
          <w:color w:val="auto"/>
        </w:rPr>
        <w:t xml:space="preserve">in describing the goals, jointly developing the scope and the activities to be accomplished. This must be combined with other substantial involvement, such as providing technical assistance or any of the statements listed below, that goes beyond Federal stewardship responsibilities. </w:t>
      </w:r>
    </w:p>
    <w:p w14:paraId="528229DA" w14:textId="77777777" w:rsidR="008B06CE" w:rsidRPr="0009760C" w:rsidRDefault="008B06CE" w:rsidP="001114BF">
      <w:pPr>
        <w:pStyle w:val="Default"/>
        <w:ind w:left="720"/>
        <w:rPr>
          <w:color w:val="auto"/>
        </w:rPr>
      </w:pPr>
    </w:p>
    <w:p w14:paraId="668C83BC" w14:textId="3496BEA3" w:rsidR="008B06CE" w:rsidRPr="0009760C" w:rsidRDefault="008B06CE" w:rsidP="001114BF">
      <w:pPr>
        <w:pStyle w:val="Default"/>
        <w:numPr>
          <w:ilvl w:val="0"/>
          <w:numId w:val="44"/>
        </w:numPr>
        <w:rPr>
          <w:color w:val="auto"/>
        </w:rPr>
      </w:pPr>
      <w:r w:rsidRPr="0009760C">
        <w:rPr>
          <w:color w:val="auto"/>
        </w:rPr>
        <w:t xml:space="preserve">NPS staff will assist the </w:t>
      </w:r>
      <w:r w:rsidR="006506D0" w:rsidRPr="0009760C">
        <w:rPr>
          <w:color w:val="auto"/>
        </w:rPr>
        <w:t xml:space="preserve">non-Federal entity </w:t>
      </w:r>
      <w:r w:rsidRPr="0009760C">
        <w:rPr>
          <w:color w:val="auto"/>
        </w:rPr>
        <w:t>in selecting projects, provid</w:t>
      </w:r>
      <w:r w:rsidR="006173EB" w:rsidRPr="0009760C">
        <w:rPr>
          <w:color w:val="auto"/>
        </w:rPr>
        <w:t>ing</w:t>
      </w:r>
      <w:r w:rsidRPr="0009760C">
        <w:rPr>
          <w:color w:val="auto"/>
        </w:rPr>
        <w:t xml:space="preserve"> orientation to park resources, overs</w:t>
      </w:r>
      <w:r w:rsidR="00C667C6" w:rsidRPr="0009760C">
        <w:rPr>
          <w:color w:val="auto"/>
        </w:rPr>
        <w:t>eeing</w:t>
      </w:r>
      <w:r w:rsidRPr="0009760C">
        <w:rPr>
          <w:color w:val="auto"/>
        </w:rPr>
        <w:t xml:space="preserve"> assignments, teach</w:t>
      </w:r>
      <w:r w:rsidR="00C667C6" w:rsidRPr="0009760C">
        <w:rPr>
          <w:color w:val="auto"/>
        </w:rPr>
        <w:t>ing</w:t>
      </w:r>
      <w:r w:rsidRPr="0009760C">
        <w:rPr>
          <w:color w:val="auto"/>
        </w:rPr>
        <w:t xml:space="preserve"> new skills, distribut</w:t>
      </w:r>
      <w:r w:rsidR="00C667C6" w:rsidRPr="0009760C">
        <w:rPr>
          <w:color w:val="auto"/>
        </w:rPr>
        <w:t>ing</w:t>
      </w:r>
      <w:r w:rsidRPr="0009760C">
        <w:rPr>
          <w:color w:val="auto"/>
        </w:rPr>
        <w:t xml:space="preserve"> tools and equipment and provid</w:t>
      </w:r>
      <w:r w:rsidR="00C667C6" w:rsidRPr="0009760C">
        <w:rPr>
          <w:color w:val="auto"/>
        </w:rPr>
        <w:t>ing</w:t>
      </w:r>
      <w:r w:rsidRPr="0009760C">
        <w:rPr>
          <w:color w:val="auto"/>
        </w:rPr>
        <w:t xml:space="preserve"> technical assistance and safety training. </w:t>
      </w:r>
    </w:p>
    <w:p w14:paraId="37A6A095" w14:textId="77777777" w:rsidR="008B06CE" w:rsidRPr="001114BF" w:rsidRDefault="008B06CE" w:rsidP="001114BF">
      <w:pPr>
        <w:pStyle w:val="Default"/>
        <w:ind w:left="720"/>
        <w:rPr>
          <w:color w:val="auto"/>
          <w:highlight w:val="yellow"/>
        </w:rPr>
      </w:pPr>
    </w:p>
    <w:p w14:paraId="72F86C8B" w14:textId="77777777" w:rsidR="00371503" w:rsidRDefault="008B06CE" w:rsidP="00371503">
      <w:pPr>
        <w:pStyle w:val="Default"/>
        <w:numPr>
          <w:ilvl w:val="0"/>
          <w:numId w:val="44"/>
        </w:numPr>
        <w:rPr>
          <w:color w:val="auto"/>
        </w:rPr>
      </w:pPr>
      <w:r w:rsidRPr="00997F88">
        <w:rPr>
          <w:color w:val="auto"/>
        </w:rPr>
        <w:t>NPS will provide environmental programs to the team members including park tours, educational programs, talks on the history of the park, and other similar programs in a variety of</w:t>
      </w:r>
      <w:r w:rsidR="00CE70EF">
        <w:rPr>
          <w:color w:val="auto"/>
        </w:rPr>
        <w:t xml:space="preserve"> media to orient </w:t>
      </w:r>
      <w:r w:rsidR="000E7628">
        <w:rPr>
          <w:color w:val="auto"/>
        </w:rPr>
        <w:t>the team to the site and</w:t>
      </w:r>
      <w:r w:rsidR="00937EC1">
        <w:rPr>
          <w:color w:val="auto"/>
        </w:rPr>
        <w:t xml:space="preserve"> </w:t>
      </w:r>
      <w:r w:rsidR="000E7628">
        <w:rPr>
          <w:color w:val="auto"/>
        </w:rPr>
        <w:t>management practices</w:t>
      </w:r>
      <w:r w:rsidR="009C1EF4">
        <w:rPr>
          <w:color w:val="auto"/>
        </w:rPr>
        <w:t xml:space="preserve"> affecting</w:t>
      </w:r>
      <w:r w:rsidR="006221B8">
        <w:rPr>
          <w:color w:val="auto"/>
        </w:rPr>
        <w:t xml:space="preserve"> park</w:t>
      </w:r>
      <w:r w:rsidR="009C1EF4">
        <w:rPr>
          <w:color w:val="auto"/>
        </w:rPr>
        <w:t xml:space="preserve"> resources</w:t>
      </w:r>
      <w:r w:rsidRPr="00997F88">
        <w:rPr>
          <w:color w:val="auto"/>
        </w:rPr>
        <w:t xml:space="preserve">. </w:t>
      </w:r>
    </w:p>
    <w:p w14:paraId="3F690FCD" w14:textId="77777777" w:rsidR="00371503" w:rsidRDefault="00371503" w:rsidP="00371503">
      <w:pPr>
        <w:pStyle w:val="ListParagraph"/>
        <w:rPr>
          <w:color w:val="auto"/>
        </w:rPr>
      </w:pPr>
    </w:p>
    <w:p w14:paraId="712B281A" w14:textId="7512F2C5" w:rsidR="008B06CE" w:rsidRPr="00371503" w:rsidRDefault="008B06CE" w:rsidP="00371503">
      <w:pPr>
        <w:pStyle w:val="Default"/>
        <w:numPr>
          <w:ilvl w:val="0"/>
          <w:numId w:val="44"/>
        </w:numPr>
        <w:rPr>
          <w:color w:val="auto"/>
        </w:rPr>
      </w:pPr>
      <w:r w:rsidRPr="00371503">
        <w:rPr>
          <w:color w:val="auto"/>
        </w:rPr>
        <w:lastRenderedPageBreak/>
        <w:t xml:space="preserve">NPS staff will work together with </w:t>
      </w:r>
      <w:r w:rsidR="00C667C6" w:rsidRPr="00371503">
        <w:rPr>
          <w:color w:val="auto"/>
        </w:rPr>
        <w:t xml:space="preserve">the </w:t>
      </w:r>
      <w:r w:rsidR="006506D0" w:rsidRPr="00371503">
        <w:rPr>
          <w:color w:val="auto"/>
        </w:rPr>
        <w:t xml:space="preserve">non-Federal entity </w:t>
      </w:r>
      <w:r w:rsidRPr="00371503">
        <w:rPr>
          <w:color w:val="auto"/>
        </w:rPr>
        <w:t>to jointly organize and deliver seminars, workshops</w:t>
      </w:r>
      <w:r w:rsidR="00CC02B5" w:rsidRPr="00371503">
        <w:rPr>
          <w:color w:val="auto"/>
        </w:rPr>
        <w:t>, for</w:t>
      </w:r>
      <w:r w:rsidRPr="00371503">
        <w:rPr>
          <w:color w:val="auto"/>
        </w:rPr>
        <w:t xml:space="preserve"> the purpose of promoting </w:t>
      </w:r>
      <w:r w:rsidR="00CC02B5" w:rsidRPr="00371503">
        <w:rPr>
          <w:color w:val="auto"/>
        </w:rPr>
        <w:t xml:space="preserve">scientific </w:t>
      </w:r>
      <w:r w:rsidR="002D18E6" w:rsidRPr="00371503">
        <w:rPr>
          <w:color w:val="auto"/>
        </w:rPr>
        <w:t>k</w:t>
      </w:r>
      <w:r w:rsidR="00CC02B5" w:rsidRPr="00371503">
        <w:rPr>
          <w:color w:val="auto"/>
        </w:rPr>
        <w:t>nowledge</w:t>
      </w:r>
      <w:r w:rsidRPr="00371503">
        <w:rPr>
          <w:color w:val="auto"/>
        </w:rPr>
        <w:t xml:space="preserve"> </w:t>
      </w:r>
      <w:r w:rsidR="0070563B" w:rsidRPr="00371503">
        <w:rPr>
          <w:color w:val="auto"/>
        </w:rPr>
        <w:t xml:space="preserve">and or understanding of this </w:t>
      </w:r>
      <w:r w:rsidR="00D26007" w:rsidRPr="00371503">
        <w:rPr>
          <w:color w:val="auto"/>
        </w:rPr>
        <w:t>project</w:t>
      </w:r>
      <w:r w:rsidR="0070563B" w:rsidRPr="00371503">
        <w:rPr>
          <w:color w:val="auto"/>
        </w:rPr>
        <w:t xml:space="preserve"> </w:t>
      </w:r>
      <w:r w:rsidRPr="00371503">
        <w:rPr>
          <w:color w:val="auto"/>
        </w:rPr>
        <w:t>to non-Government entities, States, Tribes</w:t>
      </w:r>
      <w:r w:rsidR="00C667C6" w:rsidRPr="00371503">
        <w:rPr>
          <w:color w:val="auto"/>
        </w:rPr>
        <w:t>,</w:t>
      </w:r>
      <w:r w:rsidRPr="00371503">
        <w:rPr>
          <w:color w:val="auto"/>
        </w:rPr>
        <w:t xml:space="preserve"> and local governments and the general public. </w:t>
      </w:r>
    </w:p>
    <w:p w14:paraId="1FAE57C5" w14:textId="77777777" w:rsidR="003A4F6B" w:rsidRPr="001114BF" w:rsidRDefault="003A4F6B" w:rsidP="001114BF">
      <w:pPr>
        <w:pStyle w:val="Default"/>
        <w:rPr>
          <w:color w:val="auto"/>
          <w:highlight w:val="yellow"/>
        </w:rPr>
      </w:pPr>
    </w:p>
    <w:p w14:paraId="7E69F0D0" w14:textId="193DC6DA" w:rsidR="008B06CE" w:rsidRPr="00F93A0F" w:rsidRDefault="003A4F6B" w:rsidP="001114BF">
      <w:pPr>
        <w:pStyle w:val="Default"/>
        <w:numPr>
          <w:ilvl w:val="0"/>
          <w:numId w:val="44"/>
        </w:numPr>
        <w:rPr>
          <w:color w:val="auto"/>
        </w:rPr>
      </w:pPr>
      <w:r w:rsidRPr="00F93A0F">
        <w:rPr>
          <w:color w:val="auto"/>
        </w:rPr>
        <w:t xml:space="preserve">NPS will provide the services of a Program Coordinator to serve as liaison to (the </w:t>
      </w:r>
      <w:r w:rsidR="006506D0" w:rsidRPr="00F93A0F">
        <w:rPr>
          <w:color w:val="auto"/>
        </w:rPr>
        <w:t>non-Federal entity</w:t>
      </w:r>
      <w:r w:rsidRPr="00F93A0F">
        <w:rPr>
          <w:color w:val="auto"/>
        </w:rPr>
        <w:t xml:space="preserve">) for the work under this agreement. This includes consulting and working specifically with the </w:t>
      </w:r>
      <w:r w:rsidR="00AF5179" w:rsidRPr="00F93A0F">
        <w:rPr>
          <w:color w:val="auto"/>
        </w:rPr>
        <w:t>n</w:t>
      </w:r>
      <w:r w:rsidR="006506D0" w:rsidRPr="00F93A0F">
        <w:rPr>
          <w:color w:val="auto"/>
        </w:rPr>
        <w:t xml:space="preserve">on-Federal entity’s </w:t>
      </w:r>
      <w:r w:rsidRPr="00F93A0F">
        <w:rPr>
          <w:color w:val="auto"/>
        </w:rPr>
        <w:t>program coordinator</w:t>
      </w:r>
      <w:r w:rsidR="0063703C" w:rsidRPr="00F93A0F">
        <w:rPr>
          <w:color w:val="auto"/>
        </w:rPr>
        <w:t>.</w:t>
      </w:r>
    </w:p>
    <w:p w14:paraId="41484A02" w14:textId="77777777" w:rsidR="008B06CE" w:rsidRPr="001114BF" w:rsidRDefault="008B06CE" w:rsidP="001114BF">
      <w:pPr>
        <w:pStyle w:val="Default"/>
        <w:rPr>
          <w:color w:val="auto"/>
          <w:highlight w:val="yellow"/>
        </w:rPr>
      </w:pPr>
    </w:p>
    <w:p w14:paraId="3776056B" w14:textId="77777777" w:rsidR="00915900" w:rsidRPr="001114BF" w:rsidRDefault="00915900" w:rsidP="001114BF">
      <w:pPr>
        <w:spacing w:line="23" w:lineRule="atLeast"/>
        <w:contextualSpacing/>
        <w:rPr>
          <w:rFonts w:ascii="Times New Roman" w:hAnsi="Times New Roman"/>
          <w:color w:val="auto"/>
          <w:shd w:val="clear" w:color="auto" w:fill="FFFF00"/>
        </w:rPr>
      </w:pPr>
    </w:p>
    <w:p w14:paraId="353C7674" w14:textId="1276655A" w:rsidR="00B66EC8" w:rsidRPr="001114BF" w:rsidRDefault="001D1F7B" w:rsidP="001114BF">
      <w:pPr>
        <w:spacing w:line="23" w:lineRule="atLeast"/>
        <w:contextualSpacing/>
        <w:rPr>
          <w:rFonts w:ascii="Times New Roman" w:hAnsi="Times New Roman"/>
          <w:b/>
          <w:bCs/>
          <w:color w:val="auto"/>
        </w:rPr>
      </w:pPr>
      <w:r w:rsidRPr="001114BF">
        <w:rPr>
          <w:rFonts w:ascii="Times New Roman" w:hAnsi="Times New Roman"/>
          <w:b/>
          <w:color w:val="auto"/>
        </w:rPr>
        <w:t>Other Information:</w:t>
      </w:r>
      <w:r w:rsidR="00B66EC8" w:rsidRPr="001114BF">
        <w:rPr>
          <w:rFonts w:ascii="Times New Roman" w:hAnsi="Times New Roman"/>
          <w:b/>
          <w:color w:val="auto"/>
        </w:rPr>
        <w:t xml:space="preserve"> </w:t>
      </w:r>
      <w:r w:rsidRPr="001114BF">
        <w:rPr>
          <w:rFonts w:ascii="Times New Roman" w:hAnsi="Times New Roman"/>
          <w:color w:val="auto"/>
        </w:rPr>
        <w:t>A</w:t>
      </w:r>
      <w:r w:rsidR="00B66EC8" w:rsidRPr="001114BF">
        <w:rPr>
          <w:rFonts w:ascii="Times New Roman" w:hAnsi="Times New Roman"/>
          <w:color w:val="auto"/>
        </w:rPr>
        <w:t xml:space="preserve">pplications for renewal or supplementation of existing projects </w:t>
      </w:r>
      <w:r w:rsidRPr="003B7617">
        <w:rPr>
          <w:rFonts w:ascii="Times New Roman" w:hAnsi="Times New Roman"/>
          <w:color w:val="auto"/>
          <w:u w:val="single"/>
        </w:rPr>
        <w:t xml:space="preserve">are </w:t>
      </w:r>
      <w:r w:rsidRPr="004D17D4">
        <w:rPr>
          <w:rFonts w:ascii="Times New Roman" w:hAnsi="Times New Roman"/>
          <w:color w:val="auto"/>
          <w:u w:val="single"/>
        </w:rPr>
        <w:t>not</w:t>
      </w:r>
      <w:r w:rsidR="008C7E7B">
        <w:rPr>
          <w:rFonts w:ascii="Times New Roman" w:hAnsi="Times New Roman"/>
          <w:color w:val="auto"/>
          <w:u w:val="single"/>
        </w:rPr>
        <w:t xml:space="preserve"> </w:t>
      </w:r>
      <w:r w:rsidR="00B66EC8" w:rsidRPr="001114BF">
        <w:rPr>
          <w:rFonts w:ascii="Times New Roman" w:hAnsi="Times New Roman"/>
          <w:color w:val="auto"/>
        </w:rPr>
        <w:t>eligible to compete with applications for new Federal awards.</w:t>
      </w:r>
    </w:p>
    <w:p w14:paraId="4D20D51D" w14:textId="77777777" w:rsidR="00A601C1" w:rsidRPr="001114BF" w:rsidRDefault="00A601C1" w:rsidP="001114BF">
      <w:pPr>
        <w:spacing w:line="23" w:lineRule="atLeast"/>
        <w:contextualSpacing/>
        <w:rPr>
          <w:rFonts w:ascii="Times New Roman" w:hAnsi="Times New Roman"/>
          <w:b/>
          <w:color w:val="auto"/>
        </w:rPr>
      </w:pPr>
    </w:p>
    <w:p w14:paraId="03928CA7" w14:textId="22E7CFFC" w:rsidR="00906110" w:rsidRPr="001114BF" w:rsidRDefault="00906110" w:rsidP="001114BF">
      <w:pPr>
        <w:spacing w:line="23" w:lineRule="atLeast"/>
        <w:contextualSpacing/>
        <w:rPr>
          <w:rFonts w:ascii="Times New Roman" w:hAnsi="Times New Roman"/>
          <w:color w:val="auto"/>
        </w:rPr>
      </w:pPr>
    </w:p>
    <w:p w14:paraId="282A952C" w14:textId="77777777" w:rsidR="006F03F8" w:rsidRPr="001114BF" w:rsidRDefault="006F03F8" w:rsidP="001114BF">
      <w:pPr>
        <w:pStyle w:val="Heading2"/>
        <w:spacing w:line="23" w:lineRule="atLeast"/>
        <w:contextualSpacing/>
        <w:jc w:val="center"/>
        <w:rPr>
          <w:rFonts w:ascii="Times New Roman" w:hAnsi="Times New Roman"/>
          <w:color w:val="auto"/>
          <w:sz w:val="24"/>
          <w:szCs w:val="24"/>
        </w:rPr>
      </w:pPr>
      <w:bookmarkStart w:id="8" w:name="h.1fob9te" w:colFirst="0" w:colLast="0"/>
      <w:bookmarkStart w:id="9" w:name="_Toc103076109"/>
      <w:bookmarkStart w:id="10" w:name="_Toc413234912"/>
      <w:bookmarkEnd w:id="8"/>
      <w:r w:rsidRPr="001114BF">
        <w:rPr>
          <w:rFonts w:ascii="Times New Roman" w:hAnsi="Times New Roman"/>
          <w:color w:val="auto"/>
          <w:sz w:val="24"/>
          <w:szCs w:val="24"/>
        </w:rPr>
        <w:t>Section C: Eligibility Information</w:t>
      </w:r>
      <w:bookmarkEnd w:id="9"/>
    </w:p>
    <w:p w14:paraId="0676D630" w14:textId="77777777" w:rsidR="00B53062" w:rsidRPr="001114BF" w:rsidRDefault="00B53062" w:rsidP="001114BF">
      <w:pPr>
        <w:spacing w:line="23" w:lineRule="atLeast"/>
        <w:contextualSpacing/>
        <w:rPr>
          <w:rFonts w:ascii="Times New Roman" w:hAnsi="Times New Roman"/>
          <w:color w:val="auto"/>
        </w:rPr>
      </w:pPr>
    </w:p>
    <w:p w14:paraId="18039B59" w14:textId="77777777" w:rsidR="00896D7A" w:rsidRPr="001114BF" w:rsidRDefault="006F03F8" w:rsidP="001114BF">
      <w:pPr>
        <w:pStyle w:val="Heading3"/>
        <w:rPr>
          <w:color w:val="auto"/>
          <w:szCs w:val="24"/>
        </w:rPr>
      </w:pPr>
      <w:bookmarkStart w:id="11" w:name="_Toc103076110"/>
      <w:r w:rsidRPr="001114BF">
        <w:rPr>
          <w:color w:val="auto"/>
          <w:szCs w:val="24"/>
        </w:rPr>
        <w:t>1.</w:t>
      </w:r>
      <w:r w:rsidRPr="001114BF">
        <w:rPr>
          <w:rStyle w:val="apple-converted-space"/>
          <w:color w:val="auto"/>
          <w:szCs w:val="24"/>
        </w:rPr>
        <w:t> </w:t>
      </w:r>
      <w:r w:rsidRPr="001114BF">
        <w:rPr>
          <w:color w:val="auto"/>
          <w:szCs w:val="24"/>
        </w:rPr>
        <w:t>Eligible Applicants</w:t>
      </w:r>
      <w:bookmarkEnd w:id="11"/>
    </w:p>
    <w:p w14:paraId="63F9D15D" w14:textId="6C947018" w:rsidR="00DD3D12" w:rsidRPr="00DD3D12" w:rsidRDefault="00350733" w:rsidP="00DD3D12">
      <w:pPr>
        <w:spacing w:line="23" w:lineRule="atLeast"/>
        <w:contextualSpacing/>
        <w:rPr>
          <w:rFonts w:ascii="Times New Roman" w:hAnsi="Times New Roman"/>
          <w:color w:val="auto"/>
        </w:rPr>
      </w:pPr>
      <w:r w:rsidRPr="00350733">
        <w:rPr>
          <w:rFonts w:ascii="Times New Roman" w:hAnsi="Times New Roman"/>
          <w:color w:val="auto"/>
        </w:rPr>
        <w:t xml:space="preserve">This funding opportunity is limited to non-federal partners of </w:t>
      </w:r>
      <w:r w:rsidR="00A54372" w:rsidRPr="00A54372">
        <w:rPr>
          <w:rFonts w:ascii="Times New Roman" w:hAnsi="Times New Roman"/>
          <w:color w:val="auto"/>
        </w:rPr>
        <w:t>any of 3 regional</w:t>
      </w:r>
      <w:r w:rsidR="00E95BC8">
        <w:rPr>
          <w:rFonts w:ascii="Times New Roman" w:hAnsi="Times New Roman"/>
          <w:color w:val="auto"/>
        </w:rPr>
        <w:t>,</w:t>
      </w:r>
      <w:r w:rsidR="00A54372" w:rsidRPr="00A54372">
        <w:rPr>
          <w:rFonts w:ascii="Times New Roman" w:hAnsi="Times New Roman"/>
          <w:color w:val="auto"/>
        </w:rPr>
        <w:t xml:space="preserve"> </w:t>
      </w:r>
      <w:r w:rsidR="009B7ADF" w:rsidRPr="009B7ADF">
        <w:rPr>
          <w:rFonts w:ascii="Times New Roman" w:hAnsi="Times New Roman"/>
          <w:color w:val="auto"/>
        </w:rPr>
        <w:t>Cooperative Ecosystem Studies Units (CESU)</w:t>
      </w:r>
      <w:r w:rsidR="00A54372" w:rsidRPr="00A54372">
        <w:rPr>
          <w:rFonts w:ascii="Times New Roman" w:hAnsi="Times New Roman"/>
          <w:color w:val="auto"/>
        </w:rPr>
        <w:t>: Gulf Coast, Piedmont-South Atlantic Coast and South Florida-Caribbean</w:t>
      </w:r>
      <w:r w:rsidR="005B3551">
        <w:rPr>
          <w:rFonts w:ascii="Times New Roman" w:hAnsi="Times New Roman"/>
          <w:color w:val="auto"/>
        </w:rPr>
        <w:t>.</w:t>
      </w:r>
      <w:r w:rsidR="00DD3D12" w:rsidRPr="00DD3D12">
        <w:t xml:space="preserve"> </w:t>
      </w:r>
      <w:r w:rsidR="00DD3D12" w:rsidRPr="00DD3D12">
        <w:rPr>
          <w:rFonts w:ascii="Times New Roman" w:hAnsi="Times New Roman"/>
          <w:color w:val="auto"/>
        </w:rPr>
        <w:t xml:space="preserve">All applicants must be a partner </w:t>
      </w:r>
      <w:r w:rsidR="00DE474C">
        <w:rPr>
          <w:rFonts w:ascii="Times New Roman" w:hAnsi="Times New Roman"/>
          <w:color w:val="auto"/>
        </w:rPr>
        <w:t xml:space="preserve">in one </w:t>
      </w:r>
      <w:r w:rsidR="00DD3D12" w:rsidRPr="00DD3D12">
        <w:rPr>
          <w:rFonts w:ascii="Times New Roman" w:hAnsi="Times New Roman"/>
          <w:color w:val="auto"/>
        </w:rPr>
        <w:t>of the</w:t>
      </w:r>
      <w:r w:rsidR="00DE474C">
        <w:rPr>
          <w:rFonts w:ascii="Times New Roman" w:hAnsi="Times New Roman"/>
          <w:color w:val="auto"/>
        </w:rPr>
        <w:t>se</w:t>
      </w:r>
      <w:r w:rsidR="00DD3D12" w:rsidRPr="00DD3D12">
        <w:rPr>
          <w:rFonts w:ascii="Times New Roman" w:hAnsi="Times New Roman"/>
          <w:color w:val="auto"/>
        </w:rPr>
        <w:t xml:space="preserve"> CESU </w:t>
      </w:r>
      <w:r w:rsidR="00DE474C">
        <w:rPr>
          <w:rFonts w:ascii="Times New Roman" w:hAnsi="Times New Roman"/>
          <w:color w:val="auto"/>
        </w:rPr>
        <w:t>units</w:t>
      </w:r>
      <w:r w:rsidR="00DD3D12" w:rsidRPr="00DD3D12">
        <w:rPr>
          <w:rFonts w:ascii="Times New Roman" w:hAnsi="Times New Roman"/>
          <w:color w:val="auto"/>
        </w:rPr>
        <w:t xml:space="preserve"> prior to being considered for an award under this announcement. Information on how to join the CESU</w:t>
      </w:r>
    </w:p>
    <w:p w14:paraId="549FE66A" w14:textId="01E1C05E" w:rsidR="009B7ADF" w:rsidRDefault="00DD3D12" w:rsidP="00DD3D12">
      <w:pPr>
        <w:spacing w:line="23" w:lineRule="atLeast"/>
        <w:contextualSpacing/>
        <w:rPr>
          <w:rFonts w:ascii="Times New Roman" w:hAnsi="Times New Roman"/>
          <w:color w:val="auto"/>
        </w:rPr>
      </w:pPr>
      <w:r w:rsidRPr="00DD3D12">
        <w:rPr>
          <w:rFonts w:ascii="Times New Roman" w:hAnsi="Times New Roman"/>
          <w:color w:val="auto"/>
        </w:rPr>
        <w:t>network can be found at: www.cesu.org.</w:t>
      </w:r>
    </w:p>
    <w:p w14:paraId="5BE05480" w14:textId="77777777" w:rsidR="00DB4B95" w:rsidRPr="001114BF" w:rsidRDefault="00DB4B95" w:rsidP="001114BF">
      <w:pPr>
        <w:spacing w:line="23" w:lineRule="atLeast"/>
        <w:contextualSpacing/>
        <w:rPr>
          <w:rFonts w:ascii="Times New Roman" w:hAnsi="Times New Roman"/>
          <w:color w:val="auto"/>
        </w:rPr>
      </w:pPr>
    </w:p>
    <w:p w14:paraId="145ED80D" w14:textId="1367329F" w:rsidR="008872A0" w:rsidRPr="006A15A0" w:rsidRDefault="008872A0" w:rsidP="001114BF">
      <w:pPr>
        <w:spacing w:line="23" w:lineRule="atLeast"/>
        <w:contextualSpacing/>
        <w:rPr>
          <w:rFonts w:ascii="Times New Roman" w:hAnsi="Times New Roman"/>
          <w:color w:val="auto"/>
        </w:rPr>
      </w:pPr>
      <w:r w:rsidRPr="006A15A0">
        <w:rPr>
          <w:rFonts w:ascii="Times New Roman" w:hAnsi="Times New Roman"/>
          <w:color w:val="auto"/>
        </w:rPr>
        <w:t>Grants.gov Checkbox Selections:</w:t>
      </w:r>
    </w:p>
    <w:p w14:paraId="690F93A5" w14:textId="77777777" w:rsidR="008872A0" w:rsidRPr="006A15A0" w:rsidRDefault="008872A0" w:rsidP="001114BF">
      <w:pPr>
        <w:spacing w:line="23" w:lineRule="atLeast"/>
        <w:ind w:left="720"/>
        <w:contextualSpacing/>
        <w:rPr>
          <w:rFonts w:ascii="Times New Roman" w:hAnsi="Times New Roman"/>
          <w:color w:val="auto"/>
        </w:rPr>
      </w:pPr>
      <w:r w:rsidRPr="006A15A0">
        <w:rPr>
          <w:rFonts w:ascii="Times New Roman" w:hAnsi="Times New Roman"/>
          <w:color w:val="auto"/>
        </w:rPr>
        <w:t>00 – State governments</w:t>
      </w:r>
    </w:p>
    <w:p w14:paraId="15A01FB9" w14:textId="77777777" w:rsidR="008872A0" w:rsidRPr="006A15A0" w:rsidRDefault="008872A0" w:rsidP="001114BF">
      <w:pPr>
        <w:spacing w:line="23" w:lineRule="atLeast"/>
        <w:ind w:left="720"/>
        <w:contextualSpacing/>
        <w:rPr>
          <w:rFonts w:ascii="Times New Roman" w:hAnsi="Times New Roman"/>
          <w:color w:val="auto"/>
        </w:rPr>
      </w:pPr>
      <w:r w:rsidRPr="006A15A0">
        <w:rPr>
          <w:rFonts w:ascii="Times New Roman" w:hAnsi="Times New Roman"/>
          <w:color w:val="auto"/>
        </w:rPr>
        <w:t>01 – County governments</w:t>
      </w:r>
    </w:p>
    <w:p w14:paraId="3AEDBC92" w14:textId="77777777" w:rsidR="008872A0" w:rsidRPr="006A15A0" w:rsidRDefault="008872A0" w:rsidP="001114BF">
      <w:pPr>
        <w:spacing w:line="23" w:lineRule="atLeast"/>
        <w:ind w:left="720"/>
        <w:contextualSpacing/>
        <w:rPr>
          <w:rFonts w:ascii="Times New Roman" w:hAnsi="Times New Roman"/>
          <w:color w:val="auto"/>
        </w:rPr>
      </w:pPr>
      <w:r w:rsidRPr="006A15A0">
        <w:rPr>
          <w:rFonts w:ascii="Times New Roman" w:hAnsi="Times New Roman"/>
          <w:color w:val="auto"/>
        </w:rPr>
        <w:t>02 – City or township governments</w:t>
      </w:r>
    </w:p>
    <w:p w14:paraId="4D680800" w14:textId="77777777" w:rsidR="008872A0" w:rsidRPr="006A15A0" w:rsidRDefault="008872A0" w:rsidP="001114BF">
      <w:pPr>
        <w:spacing w:line="23" w:lineRule="atLeast"/>
        <w:ind w:left="720"/>
        <w:contextualSpacing/>
        <w:rPr>
          <w:rFonts w:ascii="Times New Roman" w:hAnsi="Times New Roman"/>
          <w:color w:val="auto"/>
        </w:rPr>
      </w:pPr>
      <w:r w:rsidRPr="006A15A0">
        <w:rPr>
          <w:rFonts w:ascii="Times New Roman" w:hAnsi="Times New Roman"/>
          <w:color w:val="auto"/>
        </w:rPr>
        <w:t>04 – Special district governments</w:t>
      </w:r>
    </w:p>
    <w:p w14:paraId="669544E4" w14:textId="77777777" w:rsidR="008872A0" w:rsidRPr="006A15A0" w:rsidRDefault="008872A0" w:rsidP="001114BF">
      <w:pPr>
        <w:spacing w:line="23" w:lineRule="atLeast"/>
        <w:ind w:left="720"/>
        <w:contextualSpacing/>
        <w:rPr>
          <w:rFonts w:ascii="Times New Roman" w:hAnsi="Times New Roman"/>
          <w:color w:val="auto"/>
        </w:rPr>
      </w:pPr>
      <w:r w:rsidRPr="006A15A0">
        <w:rPr>
          <w:rFonts w:ascii="Times New Roman" w:hAnsi="Times New Roman"/>
          <w:color w:val="auto"/>
        </w:rPr>
        <w:t>06 – Public and State controlled institutions of higher education</w:t>
      </w:r>
    </w:p>
    <w:p w14:paraId="55AEC69C" w14:textId="1A1C0028" w:rsidR="008872A0" w:rsidRPr="006A15A0" w:rsidRDefault="00FD5B8F" w:rsidP="001114BF">
      <w:pPr>
        <w:spacing w:line="23" w:lineRule="atLeast"/>
        <w:ind w:left="720"/>
        <w:contextualSpacing/>
        <w:rPr>
          <w:rFonts w:ascii="Times New Roman" w:hAnsi="Times New Roman"/>
          <w:color w:val="auto"/>
        </w:rPr>
      </w:pPr>
      <w:r>
        <w:rPr>
          <w:rFonts w:ascii="Times New Roman" w:hAnsi="Times New Roman"/>
          <w:color w:val="auto"/>
        </w:rPr>
        <w:t>1</w:t>
      </w:r>
      <w:r w:rsidR="008872A0" w:rsidRPr="006A15A0">
        <w:rPr>
          <w:rFonts w:ascii="Times New Roman" w:hAnsi="Times New Roman"/>
          <w:color w:val="auto"/>
        </w:rPr>
        <w:t>2 – Nonprofits having a 501 (c)(3) status with the IRS, other than institutions of higher education</w:t>
      </w:r>
    </w:p>
    <w:p w14:paraId="6138B0A8" w14:textId="77777777" w:rsidR="008872A0" w:rsidRPr="006A15A0" w:rsidRDefault="008872A0" w:rsidP="001114BF">
      <w:pPr>
        <w:spacing w:line="23" w:lineRule="atLeast"/>
        <w:ind w:left="720"/>
        <w:contextualSpacing/>
        <w:rPr>
          <w:rFonts w:ascii="Times New Roman" w:hAnsi="Times New Roman"/>
          <w:color w:val="auto"/>
        </w:rPr>
      </w:pPr>
      <w:r w:rsidRPr="006A15A0">
        <w:rPr>
          <w:rFonts w:ascii="Times New Roman" w:hAnsi="Times New Roman"/>
          <w:color w:val="auto"/>
        </w:rPr>
        <w:t>20 – Private institutions of higher education</w:t>
      </w:r>
    </w:p>
    <w:p w14:paraId="397750D9" w14:textId="77777777" w:rsidR="008872A0" w:rsidRPr="001114BF" w:rsidRDefault="008872A0" w:rsidP="001114BF">
      <w:pPr>
        <w:spacing w:line="23" w:lineRule="atLeast"/>
        <w:contextualSpacing/>
        <w:rPr>
          <w:rFonts w:ascii="Times New Roman" w:hAnsi="Times New Roman"/>
          <w:color w:val="auto"/>
          <w:highlight w:val="yellow"/>
        </w:rPr>
      </w:pPr>
    </w:p>
    <w:p w14:paraId="2A9F4235" w14:textId="77777777" w:rsidR="00F830F7" w:rsidRPr="00F830F7" w:rsidRDefault="00F830F7" w:rsidP="00F830F7">
      <w:pPr>
        <w:spacing w:line="23" w:lineRule="atLeast"/>
        <w:contextualSpacing/>
        <w:rPr>
          <w:rFonts w:ascii="Times New Roman" w:hAnsi="Times New Roman"/>
          <w:color w:val="auto"/>
        </w:rPr>
      </w:pPr>
      <w:r w:rsidRPr="00F830F7">
        <w:rPr>
          <w:rFonts w:ascii="Times New Roman" w:hAnsi="Times New Roman"/>
          <w:b/>
          <w:bCs/>
          <w:color w:val="auto"/>
        </w:rPr>
        <w:t xml:space="preserve">Additional Information on Eligibility </w:t>
      </w:r>
    </w:p>
    <w:p w14:paraId="3A13448E" w14:textId="780B6E04" w:rsidR="008872A0" w:rsidRDefault="00F830F7" w:rsidP="001114BF">
      <w:pPr>
        <w:spacing w:line="23" w:lineRule="atLeast"/>
        <w:contextualSpacing/>
        <w:rPr>
          <w:rFonts w:ascii="Times New Roman" w:hAnsi="Times New Roman"/>
          <w:color w:val="auto"/>
        </w:rPr>
      </w:pPr>
      <w:r w:rsidRPr="00F830F7">
        <w:rPr>
          <w:rFonts w:ascii="Times New Roman" w:hAnsi="Times New Roman"/>
          <w:color w:val="auto"/>
        </w:rPr>
        <w:t xml:space="preserve">This funding opportunity is limited to non-federal partners of </w:t>
      </w:r>
      <w:r w:rsidR="003B7A01" w:rsidRPr="003B7A01">
        <w:rPr>
          <w:rFonts w:ascii="Times New Roman" w:hAnsi="Times New Roman"/>
          <w:color w:val="auto"/>
        </w:rPr>
        <w:t>any of the 3 regional Cooperative Ecosystem Studies Units (CESU): Gulf Coast, Piedmont-South Atlantic Coast and South Florida-Caribbean.</w:t>
      </w:r>
    </w:p>
    <w:p w14:paraId="387A4081" w14:textId="77777777" w:rsidR="003F29A2" w:rsidRPr="001114BF" w:rsidRDefault="003F29A2" w:rsidP="001114BF">
      <w:pPr>
        <w:spacing w:line="23" w:lineRule="atLeast"/>
        <w:contextualSpacing/>
        <w:rPr>
          <w:rFonts w:ascii="Times New Roman" w:hAnsi="Times New Roman"/>
          <w:color w:val="auto"/>
        </w:rPr>
      </w:pPr>
    </w:p>
    <w:p w14:paraId="591419F5" w14:textId="77777777" w:rsidR="00B53062" w:rsidRPr="001114BF" w:rsidRDefault="006F03F8" w:rsidP="001114BF">
      <w:pPr>
        <w:pStyle w:val="Heading3"/>
        <w:rPr>
          <w:color w:val="auto"/>
          <w:szCs w:val="24"/>
        </w:rPr>
      </w:pPr>
      <w:bookmarkStart w:id="12" w:name="_Toc103076111"/>
      <w:r w:rsidRPr="001114BF">
        <w:rPr>
          <w:color w:val="auto"/>
          <w:szCs w:val="24"/>
        </w:rPr>
        <w:t>2.</w:t>
      </w:r>
      <w:r w:rsidRPr="001114BF">
        <w:rPr>
          <w:rStyle w:val="apple-converted-space"/>
          <w:color w:val="auto"/>
          <w:szCs w:val="24"/>
        </w:rPr>
        <w:t> </w:t>
      </w:r>
      <w:r w:rsidR="00507887" w:rsidRPr="001114BF">
        <w:rPr>
          <w:color w:val="auto"/>
          <w:szCs w:val="24"/>
        </w:rPr>
        <w:t>Cost Sharing or Matching</w:t>
      </w:r>
      <w:bookmarkEnd w:id="12"/>
      <w:r w:rsidR="00507887" w:rsidRPr="001114BF">
        <w:rPr>
          <w:color w:val="auto"/>
          <w:szCs w:val="24"/>
        </w:rPr>
        <w:t xml:space="preserve"> </w:t>
      </w:r>
    </w:p>
    <w:p w14:paraId="469FD792" w14:textId="4472474C" w:rsidR="00B53062" w:rsidRPr="000C404F" w:rsidRDefault="006506D0" w:rsidP="001114BF">
      <w:pPr>
        <w:spacing w:line="23" w:lineRule="atLeast"/>
        <w:contextualSpacing/>
        <w:rPr>
          <w:rFonts w:ascii="Times New Roman" w:hAnsi="Times New Roman"/>
          <w:iCs/>
          <w:color w:val="auto"/>
        </w:rPr>
      </w:pPr>
      <w:r w:rsidRPr="000C404F">
        <w:rPr>
          <w:rFonts w:ascii="Times New Roman" w:hAnsi="Times New Roman"/>
          <w:iCs/>
          <w:color w:val="auto"/>
        </w:rPr>
        <w:t xml:space="preserve">Non-Federal </w:t>
      </w:r>
      <w:r w:rsidR="00507887" w:rsidRPr="000C404F">
        <w:rPr>
          <w:rFonts w:ascii="Times New Roman" w:hAnsi="Times New Roman"/>
          <w:iCs/>
          <w:color w:val="auto"/>
        </w:rPr>
        <w:t xml:space="preserve">cost sharing </w:t>
      </w:r>
      <w:r w:rsidR="00A07FA1" w:rsidRPr="000C404F">
        <w:rPr>
          <w:rFonts w:ascii="Times New Roman" w:hAnsi="Times New Roman"/>
          <w:iCs/>
          <w:color w:val="auto"/>
        </w:rPr>
        <w:t xml:space="preserve">or matching </w:t>
      </w:r>
      <w:r w:rsidR="00507887" w:rsidRPr="000C404F">
        <w:rPr>
          <w:rFonts w:ascii="Times New Roman" w:hAnsi="Times New Roman"/>
          <w:iCs/>
          <w:color w:val="auto"/>
        </w:rPr>
        <w:t xml:space="preserve">is not required to be eligible for an award under this </w:t>
      </w:r>
      <w:r w:rsidR="00CE0921" w:rsidRPr="000C404F">
        <w:rPr>
          <w:rFonts w:ascii="Times New Roman" w:hAnsi="Times New Roman"/>
          <w:iCs/>
          <w:color w:val="auto"/>
        </w:rPr>
        <w:t>NOFO</w:t>
      </w:r>
      <w:r w:rsidR="004338CB" w:rsidRPr="000C404F">
        <w:rPr>
          <w:rFonts w:ascii="Times New Roman" w:hAnsi="Times New Roman"/>
          <w:iCs/>
          <w:color w:val="auto"/>
        </w:rPr>
        <w:t>.</w:t>
      </w:r>
    </w:p>
    <w:p w14:paraId="66E9DB48" w14:textId="77777777" w:rsidR="00B53062" w:rsidRPr="001114BF" w:rsidRDefault="00B53062" w:rsidP="001114BF">
      <w:pPr>
        <w:spacing w:line="23" w:lineRule="atLeast"/>
        <w:contextualSpacing/>
        <w:rPr>
          <w:rFonts w:ascii="Times New Roman" w:hAnsi="Times New Roman"/>
          <w:color w:val="auto"/>
        </w:rPr>
      </w:pPr>
    </w:p>
    <w:p w14:paraId="348E3B9D" w14:textId="77777777" w:rsidR="00173A7D" w:rsidRPr="001114BF" w:rsidRDefault="006F03F8" w:rsidP="001114BF">
      <w:pPr>
        <w:pStyle w:val="Heading3"/>
        <w:rPr>
          <w:rStyle w:val="apple-converted-space"/>
          <w:color w:val="auto"/>
          <w:szCs w:val="24"/>
        </w:rPr>
      </w:pPr>
      <w:bookmarkStart w:id="13" w:name="_Toc103076112"/>
      <w:r w:rsidRPr="001114BF">
        <w:rPr>
          <w:color w:val="auto"/>
          <w:szCs w:val="24"/>
        </w:rPr>
        <w:t>3.</w:t>
      </w:r>
      <w:r w:rsidRPr="001114BF">
        <w:rPr>
          <w:rStyle w:val="apple-converted-space"/>
          <w:color w:val="auto"/>
          <w:szCs w:val="24"/>
        </w:rPr>
        <w:t> </w:t>
      </w:r>
      <w:r w:rsidRPr="001114BF">
        <w:rPr>
          <w:color w:val="auto"/>
          <w:szCs w:val="24"/>
        </w:rPr>
        <w:t>Other</w:t>
      </w:r>
      <w:r w:rsidR="003F3B86" w:rsidRPr="001114BF">
        <w:rPr>
          <w:color w:val="auto"/>
          <w:szCs w:val="24"/>
        </w:rPr>
        <w:t xml:space="preserve"> </w:t>
      </w:r>
      <w:r w:rsidR="003F3B86" w:rsidRPr="002640F2">
        <w:rPr>
          <w:color w:val="auto"/>
          <w:szCs w:val="24"/>
        </w:rPr>
        <w:t>(</w:t>
      </w:r>
      <w:r w:rsidRPr="002640F2">
        <w:rPr>
          <w:color w:val="auto"/>
          <w:szCs w:val="24"/>
        </w:rPr>
        <w:t>if applicable</w:t>
      </w:r>
      <w:r w:rsidR="003F3B86" w:rsidRPr="002640F2">
        <w:rPr>
          <w:color w:val="auto"/>
          <w:szCs w:val="24"/>
        </w:rPr>
        <w:t>)</w:t>
      </w:r>
      <w:bookmarkEnd w:id="13"/>
      <w:r w:rsidRPr="001114BF">
        <w:rPr>
          <w:rStyle w:val="apple-converted-space"/>
          <w:color w:val="auto"/>
          <w:szCs w:val="24"/>
        </w:rPr>
        <w:t> </w:t>
      </w:r>
    </w:p>
    <w:p w14:paraId="69EFC44C" w14:textId="78B55B99" w:rsidR="000F0DC7" w:rsidRPr="001114BF" w:rsidRDefault="000F0DC7" w:rsidP="001114BF">
      <w:pPr>
        <w:pBdr>
          <w:top w:val="nil"/>
          <w:left w:val="nil"/>
          <w:bottom w:val="nil"/>
          <w:right w:val="nil"/>
          <w:between w:val="nil"/>
        </w:pBdr>
        <w:rPr>
          <w:rFonts w:ascii="Times New Roman" w:hAnsi="Times New Roman"/>
          <w:color w:val="auto"/>
        </w:rPr>
      </w:pPr>
      <w:r w:rsidRPr="001114BF">
        <w:rPr>
          <w:rFonts w:ascii="Times New Roman" w:hAnsi="Times New Roman"/>
          <w:b/>
          <w:color w:val="auto"/>
        </w:rPr>
        <w:t>Excluded Parties:</w:t>
      </w:r>
      <w:r w:rsidRPr="001114BF">
        <w:rPr>
          <w:rFonts w:ascii="Times New Roman" w:hAnsi="Times New Roman"/>
          <w:b/>
          <w:i/>
          <w:color w:val="auto"/>
        </w:rPr>
        <w:t xml:space="preserve"> </w:t>
      </w:r>
      <w:r w:rsidRPr="001114BF">
        <w:rPr>
          <w:rFonts w:ascii="Times New Roman" w:hAnsi="Times New Roman"/>
          <w:color w:val="auto"/>
        </w:rPr>
        <w:br/>
      </w:r>
      <w:r w:rsidRPr="001114BF">
        <w:rPr>
          <w:rFonts w:ascii="Times New Roman" w:hAnsi="Times New Roman"/>
          <w:iCs/>
          <w:color w:val="auto"/>
        </w:rPr>
        <w:t>NPS</w:t>
      </w:r>
      <w:r w:rsidRPr="001114BF">
        <w:rPr>
          <w:rFonts w:ascii="Times New Roman" w:hAnsi="Times New Roman"/>
          <w:i/>
          <w:color w:val="auto"/>
        </w:rPr>
        <w:t xml:space="preserve"> </w:t>
      </w:r>
      <w:r w:rsidRPr="001114BF">
        <w:rPr>
          <w:rFonts w:ascii="Times New Roman" w:hAnsi="Times New Roman"/>
          <w:color w:val="auto"/>
        </w:rPr>
        <w:t xml:space="preserve">conducts a review of the SAM.gov Exclusions database for all applicant entities and their key project personnel prior to award.  The NPS cannot award funds to entities or their key </w:t>
      </w:r>
      <w:r w:rsidRPr="001114BF">
        <w:rPr>
          <w:rFonts w:ascii="Times New Roman" w:hAnsi="Times New Roman"/>
          <w:color w:val="auto"/>
        </w:rPr>
        <w:lastRenderedPageBreak/>
        <w:t>project personnel identified in the SAM.gov Exclusions database as ineligible, prohibited/restricted or otherwise excluded from receiving Federal contracts, certain subcontracts, and certain Federal assistance and benefits, as their ineligibility condition applies to this Federal program.</w:t>
      </w:r>
    </w:p>
    <w:p w14:paraId="307C3669" w14:textId="77777777" w:rsidR="000F0DC7" w:rsidRPr="001114BF" w:rsidRDefault="000F0DC7" w:rsidP="001114BF">
      <w:pPr>
        <w:spacing w:line="23" w:lineRule="atLeast"/>
        <w:contextualSpacing/>
        <w:rPr>
          <w:rFonts w:ascii="Times New Roman" w:hAnsi="Times New Roman"/>
          <w:color w:val="auto"/>
        </w:rPr>
      </w:pPr>
    </w:p>
    <w:p w14:paraId="3755CACF" w14:textId="1683ABDC" w:rsidR="000F0DC7" w:rsidRPr="001114BF" w:rsidRDefault="000F0DC7" w:rsidP="001114BF">
      <w:pPr>
        <w:spacing w:line="23" w:lineRule="atLeast"/>
        <w:contextualSpacing/>
        <w:rPr>
          <w:rFonts w:ascii="Times New Roman" w:hAnsi="Times New Roman"/>
          <w:color w:val="auto"/>
        </w:rPr>
      </w:pPr>
      <w:r w:rsidRPr="001114BF">
        <w:rPr>
          <w:rFonts w:ascii="Times New Roman" w:hAnsi="Times New Roman"/>
          <w:b/>
          <w:bCs/>
          <w:color w:val="auto"/>
        </w:rPr>
        <w:t xml:space="preserve">Foreign Entities or Projects: </w:t>
      </w:r>
    </w:p>
    <w:p w14:paraId="79CA02FE" w14:textId="45ECC570" w:rsidR="000F0DC7" w:rsidRPr="001114BF" w:rsidRDefault="000F0DC7" w:rsidP="001114BF">
      <w:pPr>
        <w:spacing w:line="23" w:lineRule="atLeast"/>
        <w:contextualSpacing/>
        <w:rPr>
          <w:rFonts w:ascii="Times New Roman" w:hAnsi="Times New Roman"/>
          <w:color w:val="auto"/>
        </w:rPr>
      </w:pPr>
      <w:r w:rsidRPr="002640F2">
        <w:rPr>
          <w:rFonts w:ascii="Times New Roman" w:hAnsi="Times New Roman"/>
          <w:color w:val="auto"/>
        </w:rPr>
        <w:t>This program may provide funding to foreign entities or for projects conducted outside the United States.</w:t>
      </w:r>
    </w:p>
    <w:p w14:paraId="55E1D15E" w14:textId="77777777" w:rsidR="000F0DC7" w:rsidRPr="001114BF" w:rsidRDefault="000F0DC7" w:rsidP="001114BF">
      <w:pPr>
        <w:spacing w:line="23" w:lineRule="atLeast"/>
        <w:contextualSpacing/>
        <w:rPr>
          <w:rFonts w:ascii="Times New Roman" w:hAnsi="Times New Roman"/>
          <w:color w:val="auto"/>
        </w:rPr>
      </w:pPr>
    </w:p>
    <w:p w14:paraId="1F61279B" w14:textId="77777777" w:rsidR="00681DA3" w:rsidRPr="001114BF" w:rsidRDefault="00681DA3" w:rsidP="001114BF">
      <w:pPr>
        <w:pStyle w:val="Heading2"/>
        <w:spacing w:line="23" w:lineRule="atLeast"/>
        <w:contextualSpacing/>
        <w:jc w:val="center"/>
        <w:rPr>
          <w:rFonts w:ascii="Times New Roman" w:hAnsi="Times New Roman"/>
          <w:color w:val="auto"/>
          <w:sz w:val="24"/>
          <w:szCs w:val="24"/>
        </w:rPr>
      </w:pPr>
    </w:p>
    <w:p w14:paraId="60B67D78" w14:textId="03CB0A92" w:rsidR="00202743" w:rsidRPr="001114BF" w:rsidRDefault="00BF677F" w:rsidP="001114BF">
      <w:pPr>
        <w:pStyle w:val="Heading2"/>
        <w:spacing w:line="23" w:lineRule="atLeast"/>
        <w:contextualSpacing/>
        <w:jc w:val="center"/>
        <w:rPr>
          <w:rFonts w:ascii="Times New Roman" w:hAnsi="Times New Roman"/>
          <w:color w:val="auto"/>
          <w:sz w:val="24"/>
          <w:szCs w:val="24"/>
        </w:rPr>
      </w:pPr>
      <w:bookmarkStart w:id="14" w:name="_Toc103076113"/>
      <w:r w:rsidRPr="001114BF">
        <w:rPr>
          <w:rFonts w:ascii="Times New Roman" w:hAnsi="Times New Roman"/>
          <w:color w:val="auto"/>
          <w:sz w:val="24"/>
          <w:szCs w:val="24"/>
        </w:rPr>
        <w:t xml:space="preserve">Section </w:t>
      </w:r>
      <w:r w:rsidR="006F03F8" w:rsidRPr="001114BF">
        <w:rPr>
          <w:rFonts w:ascii="Times New Roman" w:hAnsi="Times New Roman"/>
          <w:color w:val="auto"/>
          <w:sz w:val="24"/>
          <w:szCs w:val="24"/>
        </w:rPr>
        <w:t>D</w:t>
      </w:r>
      <w:r w:rsidRPr="001114BF">
        <w:rPr>
          <w:rFonts w:ascii="Times New Roman" w:hAnsi="Times New Roman"/>
          <w:color w:val="auto"/>
          <w:sz w:val="24"/>
          <w:szCs w:val="24"/>
        </w:rPr>
        <w:t>: Application and Submission Information</w:t>
      </w:r>
      <w:bookmarkEnd w:id="10"/>
      <w:bookmarkEnd w:id="14"/>
    </w:p>
    <w:p w14:paraId="53F844A7" w14:textId="77777777" w:rsidR="00B43885" w:rsidRPr="001114BF" w:rsidRDefault="00B43885" w:rsidP="001114BF">
      <w:pPr>
        <w:spacing w:line="23" w:lineRule="atLeast"/>
        <w:contextualSpacing/>
        <w:rPr>
          <w:rFonts w:ascii="Times New Roman" w:hAnsi="Times New Roman"/>
          <w:b/>
          <w:iCs/>
          <w:color w:val="auto"/>
          <w:shd w:val="clear" w:color="auto" w:fill="FFFFFF"/>
        </w:rPr>
      </w:pPr>
    </w:p>
    <w:p w14:paraId="766E9AB9" w14:textId="77777777" w:rsidR="00B53062" w:rsidRPr="001114BF" w:rsidRDefault="00B43885" w:rsidP="001114BF">
      <w:pPr>
        <w:pStyle w:val="Heading3"/>
        <w:rPr>
          <w:color w:val="auto"/>
          <w:szCs w:val="24"/>
        </w:rPr>
      </w:pPr>
      <w:bookmarkStart w:id="15" w:name="_Toc103076114"/>
      <w:r w:rsidRPr="001114BF">
        <w:rPr>
          <w:color w:val="auto"/>
          <w:szCs w:val="24"/>
        </w:rPr>
        <w:t>1. Address to Request Application Pac</w:t>
      </w:r>
      <w:r w:rsidR="00B53062" w:rsidRPr="001114BF">
        <w:rPr>
          <w:color w:val="auto"/>
          <w:szCs w:val="24"/>
        </w:rPr>
        <w:t>kage</w:t>
      </w:r>
      <w:bookmarkEnd w:id="15"/>
    </w:p>
    <w:p w14:paraId="0C32A62B" w14:textId="41C0CE8A" w:rsidR="006651DB" w:rsidRPr="001114BF" w:rsidRDefault="00B43885" w:rsidP="001114BF">
      <w:pPr>
        <w:spacing w:line="23" w:lineRule="atLeast"/>
        <w:contextualSpacing/>
        <w:rPr>
          <w:rFonts w:ascii="Times New Roman" w:hAnsi="Times New Roman"/>
          <w:b/>
          <w:bCs/>
          <w:color w:val="auto"/>
          <w:shd w:val="clear" w:color="auto" w:fill="FFFFFF"/>
        </w:rPr>
      </w:pPr>
      <w:r w:rsidRPr="001114BF">
        <w:rPr>
          <w:rFonts w:ascii="Times New Roman" w:hAnsi="Times New Roman"/>
          <w:color w:val="auto"/>
        </w:rPr>
        <w:t xml:space="preserve">A complete </w:t>
      </w:r>
      <w:r w:rsidR="00AF5179" w:rsidRPr="001114BF">
        <w:rPr>
          <w:rFonts w:ascii="Times New Roman" w:hAnsi="Times New Roman"/>
          <w:color w:val="auto"/>
        </w:rPr>
        <w:t>a</w:t>
      </w:r>
      <w:r w:rsidRPr="001114BF">
        <w:rPr>
          <w:rFonts w:ascii="Times New Roman" w:hAnsi="Times New Roman"/>
          <w:color w:val="auto"/>
        </w:rPr>
        <w:t xml:space="preserve">pplication </w:t>
      </w:r>
      <w:r w:rsidR="00AF5179" w:rsidRPr="001114BF">
        <w:rPr>
          <w:rFonts w:ascii="Times New Roman" w:hAnsi="Times New Roman"/>
          <w:color w:val="auto"/>
        </w:rPr>
        <w:t>p</w:t>
      </w:r>
      <w:r w:rsidRPr="001114BF">
        <w:rPr>
          <w:rFonts w:ascii="Times New Roman" w:hAnsi="Times New Roman"/>
          <w:color w:val="auto"/>
        </w:rPr>
        <w:t xml:space="preserve">ackage is described in this Section </w:t>
      </w:r>
      <w:r w:rsidR="00423B33" w:rsidRPr="007B1345">
        <w:rPr>
          <w:rFonts w:ascii="Times New Roman" w:hAnsi="Times New Roman"/>
          <w:color w:val="auto"/>
        </w:rPr>
        <w:t>and</w:t>
      </w:r>
      <w:r w:rsidRPr="007B1345">
        <w:rPr>
          <w:rFonts w:ascii="Times New Roman" w:hAnsi="Times New Roman"/>
          <w:color w:val="auto"/>
        </w:rPr>
        <w:t xml:space="preserve"> has been included within this </w:t>
      </w:r>
      <w:r w:rsidR="00CE0921" w:rsidRPr="007B1345">
        <w:rPr>
          <w:rFonts w:ascii="Times New Roman" w:hAnsi="Times New Roman"/>
          <w:color w:val="auto"/>
        </w:rPr>
        <w:t>NOFO</w:t>
      </w:r>
      <w:r w:rsidRPr="007B1345">
        <w:rPr>
          <w:rFonts w:ascii="Times New Roman" w:hAnsi="Times New Roman"/>
          <w:color w:val="auto"/>
        </w:rPr>
        <w:t xml:space="preserve"> for your convenience, in Appendix </w:t>
      </w:r>
      <w:r w:rsidR="005B6FA4" w:rsidRPr="007B1345">
        <w:rPr>
          <w:rFonts w:ascii="Times New Roman" w:hAnsi="Times New Roman"/>
          <w:color w:val="auto"/>
        </w:rPr>
        <w:t>A</w:t>
      </w:r>
      <w:r w:rsidRPr="007B1345">
        <w:rPr>
          <w:rFonts w:ascii="Times New Roman" w:hAnsi="Times New Roman"/>
          <w:color w:val="auto"/>
        </w:rPr>
        <w:t>.</w:t>
      </w:r>
      <w:r w:rsidRPr="001114BF">
        <w:rPr>
          <w:rFonts w:ascii="Times New Roman" w:hAnsi="Times New Roman"/>
          <w:color w:val="auto"/>
        </w:rPr>
        <w:t xml:space="preserve"> The </w:t>
      </w:r>
      <w:r w:rsidR="00423B33" w:rsidRPr="001114BF">
        <w:rPr>
          <w:rFonts w:ascii="Times New Roman" w:hAnsi="Times New Roman"/>
          <w:color w:val="auto"/>
        </w:rPr>
        <w:t>a</w:t>
      </w:r>
      <w:r w:rsidRPr="001114BF">
        <w:rPr>
          <w:rFonts w:ascii="Times New Roman" w:hAnsi="Times New Roman"/>
          <w:color w:val="auto"/>
        </w:rPr>
        <w:t xml:space="preserve">pplication </w:t>
      </w:r>
      <w:r w:rsidR="00423B33" w:rsidRPr="001114BF">
        <w:rPr>
          <w:rFonts w:ascii="Times New Roman" w:hAnsi="Times New Roman"/>
          <w:color w:val="auto"/>
        </w:rPr>
        <w:t>p</w:t>
      </w:r>
      <w:r w:rsidRPr="001114BF">
        <w:rPr>
          <w:rFonts w:ascii="Times New Roman" w:hAnsi="Times New Roman"/>
          <w:color w:val="auto"/>
        </w:rPr>
        <w:t xml:space="preserve">ackage contains </w:t>
      </w:r>
      <w:r w:rsidR="00AD7501" w:rsidRPr="001114BF">
        <w:rPr>
          <w:rFonts w:ascii="Times New Roman" w:hAnsi="Times New Roman"/>
          <w:color w:val="auto"/>
        </w:rPr>
        <w:t xml:space="preserve">both </w:t>
      </w:r>
      <w:r w:rsidRPr="001114BF">
        <w:rPr>
          <w:rFonts w:ascii="Times New Roman" w:hAnsi="Times New Roman"/>
          <w:color w:val="auto"/>
        </w:rPr>
        <w:t xml:space="preserve">mandatory </w:t>
      </w:r>
      <w:r w:rsidR="000F0DC7" w:rsidRPr="001114BF">
        <w:rPr>
          <w:rFonts w:ascii="Times New Roman" w:hAnsi="Times New Roman"/>
          <w:color w:val="auto"/>
        </w:rPr>
        <w:t xml:space="preserve">standard </w:t>
      </w:r>
      <w:r w:rsidRPr="001114BF">
        <w:rPr>
          <w:rFonts w:ascii="Times New Roman" w:hAnsi="Times New Roman"/>
          <w:color w:val="auto"/>
        </w:rPr>
        <w:t>forms</w:t>
      </w:r>
      <w:r w:rsidR="000F0DC7" w:rsidRPr="001114BF">
        <w:rPr>
          <w:rFonts w:ascii="Times New Roman" w:hAnsi="Times New Roman"/>
          <w:color w:val="auto"/>
        </w:rPr>
        <w:t xml:space="preserve"> </w:t>
      </w:r>
      <w:r w:rsidR="00423B33" w:rsidRPr="001114BF">
        <w:rPr>
          <w:rFonts w:ascii="Times New Roman" w:hAnsi="Times New Roman"/>
          <w:color w:val="auto"/>
        </w:rPr>
        <w:t xml:space="preserve">(SF) </w:t>
      </w:r>
      <w:r w:rsidR="000F0DC7" w:rsidRPr="001114BF">
        <w:rPr>
          <w:rFonts w:ascii="Times New Roman" w:hAnsi="Times New Roman"/>
          <w:color w:val="auto"/>
        </w:rPr>
        <w:t>and various optional templates that may be used to satisfy other stated application requirements</w:t>
      </w:r>
      <w:r w:rsidRPr="001114BF">
        <w:rPr>
          <w:rFonts w:ascii="Times New Roman" w:hAnsi="Times New Roman"/>
          <w:color w:val="auto"/>
        </w:rPr>
        <w:t xml:space="preserve">. The </w:t>
      </w:r>
      <w:r w:rsidR="00423B33" w:rsidRPr="001114BF">
        <w:rPr>
          <w:rFonts w:ascii="Times New Roman" w:hAnsi="Times New Roman"/>
          <w:color w:val="auto"/>
        </w:rPr>
        <w:t>a</w:t>
      </w:r>
      <w:r w:rsidRPr="001114BF">
        <w:rPr>
          <w:rFonts w:ascii="Times New Roman" w:hAnsi="Times New Roman"/>
          <w:color w:val="auto"/>
        </w:rPr>
        <w:t xml:space="preserve">pplication </w:t>
      </w:r>
      <w:r w:rsidR="00423B33" w:rsidRPr="001114BF">
        <w:rPr>
          <w:rFonts w:ascii="Times New Roman" w:hAnsi="Times New Roman"/>
          <w:color w:val="auto"/>
        </w:rPr>
        <w:t>p</w:t>
      </w:r>
      <w:r w:rsidRPr="001114BF">
        <w:rPr>
          <w:rFonts w:ascii="Times New Roman" w:hAnsi="Times New Roman"/>
          <w:color w:val="auto"/>
        </w:rPr>
        <w:t>ackage can also be accessed and downloaded from the Related Documents tab on the Synopsis page of this announcement in Grants.gov.</w:t>
      </w:r>
      <w:r w:rsidR="00554CCD" w:rsidRPr="001114BF">
        <w:rPr>
          <w:rFonts w:ascii="Times New Roman" w:hAnsi="Times New Roman"/>
          <w:color w:val="auto"/>
        </w:rPr>
        <w:t xml:space="preserve">  </w:t>
      </w:r>
      <w:r w:rsidR="007C6AD4" w:rsidRPr="001114BF">
        <w:rPr>
          <w:rFonts w:ascii="Times New Roman" w:hAnsi="Times New Roman"/>
          <w:color w:val="auto"/>
        </w:rPr>
        <w:t>[</w:t>
      </w:r>
      <w:r w:rsidR="00554CCD" w:rsidRPr="001114BF">
        <w:rPr>
          <w:rFonts w:ascii="Times New Roman" w:hAnsi="Times New Roman"/>
          <w:color w:val="auto"/>
          <w:highlight w:val="yellow"/>
        </w:rPr>
        <w:t xml:space="preserve">Applicants may also request paper copies of application materials by contacting </w:t>
      </w:r>
      <w:r w:rsidR="004C221C" w:rsidRPr="001114BF">
        <w:rPr>
          <w:rFonts w:ascii="Times New Roman" w:hAnsi="Times New Roman"/>
          <w:color w:val="auto"/>
          <w:highlight w:val="yellow"/>
        </w:rPr>
        <w:t xml:space="preserve">the Awarding Agency using the information provided in Section G of this </w:t>
      </w:r>
      <w:r w:rsidR="00CE0921" w:rsidRPr="001114BF">
        <w:rPr>
          <w:rFonts w:ascii="Times New Roman" w:hAnsi="Times New Roman"/>
          <w:color w:val="auto"/>
          <w:highlight w:val="yellow"/>
        </w:rPr>
        <w:t>NOFO</w:t>
      </w:r>
      <w:r w:rsidR="004C221C" w:rsidRPr="001114BF">
        <w:rPr>
          <w:rFonts w:ascii="Times New Roman" w:hAnsi="Times New Roman"/>
          <w:color w:val="auto"/>
          <w:highlight w:val="yellow"/>
        </w:rPr>
        <w:t>.</w:t>
      </w:r>
      <w:r w:rsidR="007C6AD4" w:rsidRPr="001114BF">
        <w:rPr>
          <w:rFonts w:ascii="Times New Roman" w:hAnsi="Times New Roman"/>
          <w:color w:val="auto"/>
        </w:rPr>
        <w:t>]</w:t>
      </w:r>
    </w:p>
    <w:p w14:paraId="0E1D75F3" w14:textId="77777777" w:rsidR="00C722EA" w:rsidRPr="001114BF" w:rsidRDefault="00C722EA" w:rsidP="001114BF">
      <w:pPr>
        <w:spacing w:line="23" w:lineRule="atLeast"/>
        <w:contextualSpacing/>
        <w:rPr>
          <w:rFonts w:ascii="Times New Roman" w:hAnsi="Times New Roman"/>
          <w:color w:val="auto"/>
        </w:rPr>
      </w:pPr>
    </w:p>
    <w:p w14:paraId="1B4292D8" w14:textId="77777777" w:rsidR="00B53062" w:rsidRPr="001114BF" w:rsidRDefault="00C722EA" w:rsidP="001114BF">
      <w:pPr>
        <w:pStyle w:val="Heading3"/>
        <w:rPr>
          <w:color w:val="auto"/>
          <w:szCs w:val="24"/>
        </w:rPr>
      </w:pPr>
      <w:bookmarkStart w:id="16" w:name="_Toc103076115"/>
      <w:r w:rsidRPr="001114BF">
        <w:rPr>
          <w:color w:val="auto"/>
          <w:szCs w:val="24"/>
        </w:rPr>
        <w:t>2. C</w:t>
      </w:r>
      <w:r w:rsidR="00C346B0" w:rsidRPr="001114BF">
        <w:rPr>
          <w:color w:val="auto"/>
          <w:szCs w:val="24"/>
        </w:rPr>
        <w:t>ontents and Form of Application Submission</w:t>
      </w:r>
      <w:bookmarkEnd w:id="16"/>
    </w:p>
    <w:p w14:paraId="64081859" w14:textId="04A5A65F" w:rsidR="00F000F4" w:rsidRPr="001114BF" w:rsidRDefault="00C346B0" w:rsidP="001114BF">
      <w:pPr>
        <w:spacing w:line="23" w:lineRule="atLeast"/>
        <w:contextualSpacing/>
        <w:rPr>
          <w:rFonts w:ascii="Times New Roman" w:hAnsi="Times New Roman"/>
          <w:color w:val="auto"/>
        </w:rPr>
      </w:pPr>
      <w:r w:rsidRPr="001114BF">
        <w:rPr>
          <w:rFonts w:ascii="Times New Roman" w:hAnsi="Times New Roman"/>
          <w:color w:val="auto"/>
        </w:rPr>
        <w:t xml:space="preserve">You must complete the mandatory </w:t>
      </w:r>
      <w:r w:rsidR="00AD7501" w:rsidRPr="001114BF">
        <w:rPr>
          <w:rFonts w:ascii="Times New Roman" w:hAnsi="Times New Roman"/>
          <w:color w:val="auto"/>
        </w:rPr>
        <w:t xml:space="preserve">standard </w:t>
      </w:r>
      <w:r w:rsidRPr="001114BF">
        <w:rPr>
          <w:rFonts w:ascii="Times New Roman" w:hAnsi="Times New Roman"/>
          <w:color w:val="auto"/>
        </w:rPr>
        <w:t>forms and any applicable optional forms, in a</w:t>
      </w:r>
      <w:r w:rsidR="00192BB1" w:rsidRPr="001114BF">
        <w:rPr>
          <w:rFonts w:ascii="Times New Roman" w:hAnsi="Times New Roman"/>
          <w:color w:val="auto"/>
        </w:rPr>
        <w:t xml:space="preserve">ccordance with the instructions </w:t>
      </w:r>
      <w:r w:rsidRPr="001114BF">
        <w:rPr>
          <w:rFonts w:ascii="Times New Roman" w:hAnsi="Times New Roman"/>
          <w:color w:val="auto"/>
        </w:rPr>
        <w:t xml:space="preserve">below, as required by this </w:t>
      </w:r>
      <w:r w:rsidR="00CE0921" w:rsidRPr="001114BF">
        <w:rPr>
          <w:rFonts w:ascii="Times New Roman" w:hAnsi="Times New Roman"/>
          <w:color w:val="auto"/>
        </w:rPr>
        <w:t>NOFO</w:t>
      </w:r>
      <w:r w:rsidRPr="001114BF">
        <w:rPr>
          <w:rFonts w:ascii="Times New Roman" w:hAnsi="Times New Roman"/>
          <w:color w:val="auto"/>
        </w:rPr>
        <w:t>. Do not include any proprietary or persona</w:t>
      </w:r>
      <w:r w:rsidR="00F000F4" w:rsidRPr="001114BF">
        <w:rPr>
          <w:rFonts w:ascii="Times New Roman" w:hAnsi="Times New Roman"/>
          <w:color w:val="auto"/>
        </w:rPr>
        <w:t>lly identifiable information.</w:t>
      </w:r>
      <w:r w:rsidR="00277167" w:rsidRPr="001114BF">
        <w:rPr>
          <w:rFonts w:ascii="Times New Roman" w:hAnsi="Times New Roman"/>
          <w:color w:val="auto"/>
        </w:rPr>
        <w:t xml:space="preserve">  A complete application should include:</w:t>
      </w:r>
    </w:p>
    <w:p w14:paraId="776BCF7A" w14:textId="77777777" w:rsidR="006302DF" w:rsidRPr="001114BF" w:rsidRDefault="006302DF" w:rsidP="001114BF">
      <w:pPr>
        <w:spacing w:line="23" w:lineRule="atLeast"/>
        <w:contextualSpacing/>
        <w:rPr>
          <w:rFonts w:ascii="Times New Roman" w:hAnsi="Times New Roman"/>
          <w:color w:val="auto"/>
        </w:rPr>
      </w:pPr>
    </w:p>
    <w:p w14:paraId="1F08E7DE" w14:textId="7F3181D0" w:rsidR="002A14AD" w:rsidRPr="001114BF" w:rsidRDefault="002A14AD" w:rsidP="001114BF">
      <w:pPr>
        <w:spacing w:line="23" w:lineRule="atLeast"/>
        <w:rPr>
          <w:rFonts w:ascii="Times New Roman" w:hAnsi="Times New Roman"/>
          <w:color w:val="auto"/>
        </w:rPr>
      </w:pPr>
      <w:r w:rsidRPr="001114BF">
        <w:rPr>
          <w:rFonts w:ascii="Times New Roman" w:hAnsi="Times New Roman"/>
          <w:color w:val="auto"/>
        </w:rPr>
        <w:t>Mandatory Requirements:</w:t>
      </w:r>
    </w:p>
    <w:p w14:paraId="432E4D21" w14:textId="198D8D44" w:rsidR="00F000F4" w:rsidRPr="001114BF" w:rsidRDefault="00C346B0" w:rsidP="001114BF">
      <w:pPr>
        <w:pStyle w:val="ListParagraph"/>
        <w:numPr>
          <w:ilvl w:val="0"/>
          <w:numId w:val="38"/>
        </w:numPr>
        <w:spacing w:line="23" w:lineRule="atLeast"/>
        <w:rPr>
          <w:rFonts w:ascii="Times New Roman" w:hAnsi="Times New Roman"/>
          <w:color w:val="auto"/>
        </w:rPr>
      </w:pPr>
      <w:r w:rsidRPr="001114BF">
        <w:rPr>
          <w:rFonts w:ascii="Times New Roman" w:hAnsi="Times New Roman"/>
          <w:color w:val="auto"/>
          <w:u w:val="single"/>
        </w:rPr>
        <w:t>Standard Form 424 (SF 424)</w:t>
      </w:r>
      <w:r w:rsidRPr="001114BF">
        <w:rPr>
          <w:rFonts w:ascii="Times New Roman" w:hAnsi="Times New Roman"/>
          <w:color w:val="auto"/>
        </w:rPr>
        <w:t xml:space="preserve"> - Application for Federal Assistance</w:t>
      </w:r>
      <w:r w:rsidR="00906291" w:rsidRPr="001114BF">
        <w:rPr>
          <w:rFonts w:ascii="Times New Roman" w:hAnsi="Times New Roman"/>
          <w:color w:val="auto"/>
        </w:rPr>
        <w:t xml:space="preserve">. </w:t>
      </w:r>
      <w:r w:rsidRPr="001114BF">
        <w:rPr>
          <w:rFonts w:ascii="Times New Roman" w:hAnsi="Times New Roman"/>
          <w:color w:val="auto"/>
        </w:rPr>
        <w:t>Complete this form as much as possible with all applicable information.</w:t>
      </w:r>
      <w:r w:rsidR="00D71B4C" w:rsidRPr="001114BF">
        <w:rPr>
          <w:rFonts w:ascii="Times New Roman" w:hAnsi="Times New Roman"/>
          <w:color w:val="auto"/>
        </w:rPr>
        <w:br/>
      </w:r>
    </w:p>
    <w:p w14:paraId="6251CD98" w14:textId="2D5DD7EE" w:rsidR="008C442F" w:rsidRPr="001114BF" w:rsidRDefault="00C346B0" w:rsidP="001114BF">
      <w:pPr>
        <w:pStyle w:val="ListParagraph"/>
        <w:numPr>
          <w:ilvl w:val="0"/>
          <w:numId w:val="38"/>
        </w:numPr>
        <w:spacing w:line="23" w:lineRule="atLeast"/>
        <w:rPr>
          <w:rFonts w:ascii="Times New Roman" w:hAnsi="Times New Roman"/>
          <w:color w:val="auto"/>
        </w:rPr>
      </w:pPr>
      <w:r w:rsidRPr="001114BF">
        <w:rPr>
          <w:rFonts w:ascii="Times New Roman" w:hAnsi="Times New Roman"/>
          <w:color w:val="auto"/>
          <w:u w:val="single"/>
        </w:rPr>
        <w:t xml:space="preserve">Standard Form 424A </w:t>
      </w:r>
      <w:r w:rsidR="001D2022" w:rsidRPr="001114BF">
        <w:rPr>
          <w:rFonts w:ascii="Times New Roman" w:hAnsi="Times New Roman"/>
          <w:color w:val="auto"/>
          <w:u w:val="single"/>
        </w:rPr>
        <w:t xml:space="preserve">or C </w:t>
      </w:r>
      <w:r w:rsidRPr="001114BF">
        <w:rPr>
          <w:rFonts w:ascii="Times New Roman" w:hAnsi="Times New Roman"/>
          <w:color w:val="auto"/>
          <w:u w:val="single"/>
        </w:rPr>
        <w:t>(SF 424A</w:t>
      </w:r>
      <w:r w:rsidR="001D2022" w:rsidRPr="001114BF">
        <w:rPr>
          <w:rFonts w:ascii="Times New Roman" w:hAnsi="Times New Roman"/>
          <w:color w:val="auto"/>
          <w:u w:val="single"/>
        </w:rPr>
        <w:t>/C</w:t>
      </w:r>
      <w:r w:rsidRPr="001114BF">
        <w:rPr>
          <w:rFonts w:ascii="Times New Roman" w:hAnsi="Times New Roman"/>
          <w:color w:val="auto"/>
          <w:u w:val="single"/>
        </w:rPr>
        <w:t>)</w:t>
      </w:r>
      <w:r w:rsidRPr="001114BF">
        <w:rPr>
          <w:rFonts w:ascii="Times New Roman" w:hAnsi="Times New Roman"/>
          <w:color w:val="auto"/>
        </w:rPr>
        <w:t xml:space="preserve"> - Budget Information</w:t>
      </w:r>
      <w:r w:rsidR="00906291" w:rsidRPr="001114BF">
        <w:rPr>
          <w:rFonts w:ascii="Times New Roman" w:hAnsi="Times New Roman"/>
          <w:color w:val="auto"/>
        </w:rPr>
        <w:t xml:space="preserve">. </w:t>
      </w:r>
      <w:r w:rsidR="008C621C" w:rsidRPr="001114BF">
        <w:rPr>
          <w:rFonts w:ascii="Times New Roman" w:hAnsi="Times New Roman"/>
          <w:color w:val="auto"/>
        </w:rPr>
        <w:t>Applicants</w:t>
      </w:r>
      <w:r w:rsidRPr="001114BF">
        <w:rPr>
          <w:rFonts w:ascii="Times New Roman" w:hAnsi="Times New Roman"/>
          <w:color w:val="auto"/>
        </w:rPr>
        <w:t xml:space="preserve"> must provide an estimated cumulative budget for the total project in </w:t>
      </w:r>
      <w:r w:rsidR="008C621C" w:rsidRPr="001114BF">
        <w:rPr>
          <w:rFonts w:ascii="Times New Roman" w:hAnsi="Times New Roman"/>
          <w:color w:val="auto"/>
        </w:rPr>
        <w:t>the</w:t>
      </w:r>
      <w:r w:rsidRPr="001114BF">
        <w:rPr>
          <w:rFonts w:ascii="Times New Roman" w:hAnsi="Times New Roman"/>
          <w:color w:val="auto"/>
        </w:rPr>
        <w:t xml:space="preserve"> proposal.</w:t>
      </w:r>
      <w:r w:rsidR="008823FF" w:rsidRPr="001114BF">
        <w:rPr>
          <w:rFonts w:ascii="Times New Roman" w:hAnsi="Times New Roman"/>
          <w:color w:val="auto"/>
        </w:rPr>
        <w:t xml:space="preserve"> </w:t>
      </w:r>
      <w:r w:rsidR="008C621C" w:rsidRPr="001114BF">
        <w:rPr>
          <w:rFonts w:ascii="Times New Roman" w:hAnsi="Times New Roman"/>
          <w:color w:val="auto"/>
        </w:rPr>
        <w:t>The estimated budget must align with the projected scope of work presented in the application.</w:t>
      </w:r>
    </w:p>
    <w:p w14:paraId="6BB4BD16" w14:textId="6861CC71" w:rsidR="0095087D" w:rsidRPr="001114BF" w:rsidRDefault="0095087D" w:rsidP="001114BF">
      <w:pPr>
        <w:spacing w:line="23" w:lineRule="atLeast"/>
        <w:rPr>
          <w:rFonts w:ascii="Times New Roman" w:hAnsi="Times New Roman"/>
          <w:color w:val="auto"/>
        </w:rPr>
      </w:pPr>
    </w:p>
    <w:p w14:paraId="0E9109A2" w14:textId="153F810F" w:rsidR="0095087D" w:rsidRPr="001114BF" w:rsidRDefault="0095087D" w:rsidP="001114BF">
      <w:pPr>
        <w:pStyle w:val="ListParagraph"/>
        <w:numPr>
          <w:ilvl w:val="0"/>
          <w:numId w:val="38"/>
        </w:numPr>
        <w:spacing w:line="23" w:lineRule="atLeast"/>
        <w:rPr>
          <w:rFonts w:ascii="Times New Roman" w:hAnsi="Times New Roman"/>
          <w:color w:val="auto"/>
        </w:rPr>
      </w:pPr>
      <w:r w:rsidRPr="001114BF">
        <w:rPr>
          <w:rFonts w:ascii="Times New Roman" w:hAnsi="Times New Roman"/>
          <w:color w:val="auto"/>
          <w:u w:val="single"/>
        </w:rPr>
        <w:t>Project Abstract Summary</w:t>
      </w:r>
      <w:r w:rsidRPr="001114BF">
        <w:rPr>
          <w:rFonts w:ascii="Times New Roman" w:hAnsi="Times New Roman"/>
          <w:color w:val="auto"/>
        </w:rPr>
        <w:t xml:space="preserve"> </w:t>
      </w:r>
      <w:r w:rsidR="008F34AC" w:rsidRPr="001114BF">
        <w:rPr>
          <w:rFonts w:ascii="Times New Roman" w:hAnsi="Times New Roman"/>
          <w:color w:val="auto"/>
        </w:rPr>
        <w:t xml:space="preserve">– The project abstract form must be completed to meet Federal award reporting requirements. Ensure the project abstract succinctly describes the project in plain language that the public can understand and use without the full proposal. If the application is funded, this information will be </w:t>
      </w:r>
      <w:r w:rsidR="00906291" w:rsidRPr="001114BF">
        <w:rPr>
          <w:rFonts w:ascii="Times New Roman" w:hAnsi="Times New Roman"/>
          <w:color w:val="auto"/>
        </w:rPr>
        <w:t>made</w:t>
      </w:r>
      <w:r w:rsidR="008F34AC" w:rsidRPr="001114BF">
        <w:rPr>
          <w:rFonts w:ascii="Times New Roman" w:hAnsi="Times New Roman"/>
          <w:color w:val="auto"/>
        </w:rPr>
        <w:t xml:space="preserve"> available </w:t>
      </w:r>
      <w:r w:rsidR="00906291" w:rsidRPr="001114BF">
        <w:rPr>
          <w:rFonts w:ascii="Times New Roman" w:hAnsi="Times New Roman"/>
          <w:color w:val="auto"/>
        </w:rPr>
        <w:t xml:space="preserve">for public access including on USAspending.gov. </w:t>
      </w:r>
    </w:p>
    <w:p w14:paraId="63D29CF7" w14:textId="77777777" w:rsidR="002A14AD" w:rsidRPr="001114BF" w:rsidRDefault="002A14AD" w:rsidP="001114BF">
      <w:pPr>
        <w:pStyle w:val="ListParagraph"/>
        <w:spacing w:line="23" w:lineRule="atLeast"/>
        <w:rPr>
          <w:rFonts w:ascii="Times New Roman" w:hAnsi="Times New Roman"/>
          <w:color w:val="auto"/>
        </w:rPr>
      </w:pPr>
    </w:p>
    <w:p w14:paraId="77491B8E" w14:textId="7A41121D" w:rsidR="00F000F4" w:rsidRPr="001114BF" w:rsidRDefault="002A14AD" w:rsidP="001114BF">
      <w:pPr>
        <w:pStyle w:val="ListParagraph"/>
        <w:numPr>
          <w:ilvl w:val="0"/>
          <w:numId w:val="38"/>
        </w:numPr>
        <w:spacing w:line="23" w:lineRule="atLeast"/>
        <w:rPr>
          <w:rFonts w:ascii="Times New Roman" w:hAnsi="Times New Roman"/>
          <w:color w:val="auto"/>
        </w:rPr>
      </w:pPr>
      <w:r w:rsidRPr="001114BF">
        <w:rPr>
          <w:rFonts w:ascii="Times New Roman" w:hAnsi="Times New Roman"/>
          <w:color w:val="auto"/>
          <w:u w:val="single"/>
        </w:rPr>
        <w:t xml:space="preserve">Detailed Budget </w:t>
      </w:r>
      <w:r w:rsidR="00906291" w:rsidRPr="001114BF">
        <w:rPr>
          <w:rFonts w:ascii="Times New Roman" w:hAnsi="Times New Roman"/>
          <w:color w:val="auto"/>
        </w:rPr>
        <w:t>–</w:t>
      </w:r>
      <w:r w:rsidR="006302DF">
        <w:rPr>
          <w:rFonts w:ascii="Times New Roman" w:hAnsi="Times New Roman"/>
          <w:color w:val="auto"/>
        </w:rPr>
        <w:t xml:space="preserve"> </w:t>
      </w:r>
      <w:r w:rsidR="008C621C" w:rsidRPr="001114BF">
        <w:rPr>
          <w:rFonts w:ascii="Times New Roman" w:hAnsi="Times New Roman"/>
          <w:color w:val="auto"/>
        </w:rPr>
        <w:t>The project budget shall include detailed information on all cost categories and must clearly identify all project costs. Unit costs shall be provided for all budget items including the cost of work to be provided by contractors or sub-recipients. In addition, a</w:t>
      </w:r>
      <w:r w:rsidR="00A27EFE" w:rsidRPr="001114BF">
        <w:rPr>
          <w:rFonts w:ascii="Times New Roman" w:hAnsi="Times New Roman"/>
          <w:color w:val="auto"/>
        </w:rPr>
        <w:t xml:space="preserve">pplicants shall include a narrative description of the items included in the project budget, including the value of in-kind contributions of goods and services provided to complete the project when cost share is identified to be included (reference </w:t>
      </w:r>
      <w:r w:rsidR="00A27EFE" w:rsidRPr="001114BF">
        <w:rPr>
          <w:rFonts w:ascii="Times New Roman" w:hAnsi="Times New Roman"/>
          <w:color w:val="auto"/>
        </w:rPr>
        <w:lastRenderedPageBreak/>
        <w:t xml:space="preserve">section C of this </w:t>
      </w:r>
      <w:r w:rsidR="008C621C" w:rsidRPr="001114BF">
        <w:rPr>
          <w:rFonts w:ascii="Times New Roman" w:hAnsi="Times New Roman"/>
          <w:color w:val="auto"/>
        </w:rPr>
        <w:t>announcement</w:t>
      </w:r>
      <w:r w:rsidR="00A27EFE" w:rsidRPr="001114BF">
        <w:rPr>
          <w:rFonts w:ascii="Times New Roman" w:hAnsi="Times New Roman"/>
          <w:color w:val="auto"/>
        </w:rPr>
        <w:t>). Cost categories can include, but are not limited to, those costs items included on the SF424A and SF424C.</w:t>
      </w:r>
      <w:r w:rsidR="00AD7501" w:rsidRPr="001114BF">
        <w:rPr>
          <w:rFonts w:ascii="Times New Roman" w:hAnsi="Times New Roman"/>
          <w:color w:val="auto"/>
        </w:rPr>
        <w:t xml:space="preserve"> </w:t>
      </w:r>
      <w:r w:rsidR="00D71B4C" w:rsidRPr="001114BF">
        <w:rPr>
          <w:rFonts w:ascii="Times New Roman" w:hAnsi="Times New Roman"/>
          <w:color w:val="auto"/>
        </w:rPr>
        <w:br/>
      </w:r>
    </w:p>
    <w:p w14:paraId="4AB30089" w14:textId="77777777" w:rsidR="00F000F4" w:rsidRPr="001114BF" w:rsidRDefault="00C346B0" w:rsidP="001114BF">
      <w:pPr>
        <w:pStyle w:val="ListParagraph"/>
        <w:numPr>
          <w:ilvl w:val="0"/>
          <w:numId w:val="39"/>
        </w:numPr>
        <w:spacing w:line="23" w:lineRule="atLeast"/>
        <w:rPr>
          <w:rFonts w:ascii="Times New Roman" w:hAnsi="Times New Roman"/>
          <w:color w:val="auto"/>
        </w:rPr>
      </w:pPr>
      <w:r w:rsidRPr="001114BF">
        <w:rPr>
          <w:rFonts w:ascii="Times New Roman" w:hAnsi="Times New Roman"/>
          <w:color w:val="auto"/>
          <w:u w:val="single"/>
        </w:rPr>
        <w:t>Standard Form 424B</w:t>
      </w:r>
      <w:r w:rsidR="001D2022" w:rsidRPr="001114BF">
        <w:rPr>
          <w:rFonts w:ascii="Times New Roman" w:hAnsi="Times New Roman"/>
          <w:color w:val="auto"/>
          <w:u w:val="single"/>
        </w:rPr>
        <w:t xml:space="preserve"> or D</w:t>
      </w:r>
      <w:r w:rsidRPr="001114BF">
        <w:rPr>
          <w:rFonts w:ascii="Times New Roman" w:hAnsi="Times New Roman"/>
          <w:color w:val="auto"/>
          <w:u w:val="single"/>
        </w:rPr>
        <w:t xml:space="preserve"> (SF 424B</w:t>
      </w:r>
      <w:r w:rsidR="001D2022" w:rsidRPr="001114BF">
        <w:rPr>
          <w:rFonts w:ascii="Times New Roman" w:hAnsi="Times New Roman"/>
          <w:color w:val="auto"/>
          <w:u w:val="single"/>
        </w:rPr>
        <w:t>/D</w:t>
      </w:r>
      <w:r w:rsidRPr="001114BF">
        <w:rPr>
          <w:rFonts w:ascii="Times New Roman" w:hAnsi="Times New Roman"/>
          <w:color w:val="auto"/>
          <w:u w:val="single"/>
        </w:rPr>
        <w:t>)</w:t>
      </w:r>
      <w:r w:rsidRPr="001114BF">
        <w:rPr>
          <w:rFonts w:ascii="Times New Roman" w:hAnsi="Times New Roman"/>
          <w:color w:val="auto"/>
        </w:rPr>
        <w:t xml:space="preserve"> – Assurances </w:t>
      </w:r>
      <w:r w:rsidR="00F000F4" w:rsidRPr="001114BF">
        <w:rPr>
          <w:rFonts w:ascii="Times New Roman" w:hAnsi="Times New Roman"/>
          <w:color w:val="auto"/>
        </w:rPr>
        <w:br/>
      </w:r>
      <w:r w:rsidRPr="001114BF">
        <w:rPr>
          <w:rFonts w:ascii="Times New Roman" w:hAnsi="Times New Roman"/>
          <w:color w:val="auto"/>
        </w:rPr>
        <w:t>This form must be signed and submitted with you</w:t>
      </w:r>
      <w:r w:rsidR="0025480E" w:rsidRPr="001114BF">
        <w:rPr>
          <w:rFonts w:ascii="Times New Roman" w:hAnsi="Times New Roman"/>
          <w:color w:val="auto"/>
        </w:rPr>
        <w:t>r</w:t>
      </w:r>
      <w:r w:rsidRPr="001114BF">
        <w:rPr>
          <w:rFonts w:ascii="Times New Roman" w:hAnsi="Times New Roman"/>
          <w:color w:val="auto"/>
        </w:rPr>
        <w:t xml:space="preserve"> application.</w:t>
      </w:r>
      <w:r w:rsidR="00D71B4C" w:rsidRPr="001114BF">
        <w:rPr>
          <w:rFonts w:ascii="Times New Roman" w:hAnsi="Times New Roman"/>
          <w:color w:val="auto"/>
        </w:rPr>
        <w:br/>
      </w:r>
    </w:p>
    <w:p w14:paraId="374F79B1" w14:textId="7075A652" w:rsidR="00277167" w:rsidRPr="001114BF" w:rsidRDefault="00277167" w:rsidP="001114BF">
      <w:pPr>
        <w:pStyle w:val="ListParagraph"/>
        <w:numPr>
          <w:ilvl w:val="0"/>
          <w:numId w:val="39"/>
        </w:numPr>
        <w:spacing w:line="23" w:lineRule="atLeast"/>
        <w:rPr>
          <w:rFonts w:ascii="Times New Roman" w:hAnsi="Times New Roman"/>
          <w:color w:val="auto"/>
        </w:rPr>
      </w:pPr>
      <w:r w:rsidRPr="001114BF">
        <w:rPr>
          <w:rFonts w:ascii="Times New Roman" w:hAnsi="Times New Roman"/>
          <w:color w:val="auto"/>
          <w:u w:val="single"/>
        </w:rPr>
        <w:t>Project Narrative</w:t>
      </w:r>
      <w:r w:rsidRPr="001114BF">
        <w:rPr>
          <w:rFonts w:ascii="Times New Roman" w:hAnsi="Times New Roman"/>
          <w:color w:val="auto"/>
        </w:rPr>
        <w:t xml:space="preserve"> - Proposal Submission Format</w:t>
      </w:r>
      <w:r w:rsidRPr="001114BF">
        <w:rPr>
          <w:rFonts w:ascii="Times New Roman" w:hAnsi="Times New Roman"/>
          <w:color w:val="auto"/>
        </w:rPr>
        <w:br/>
        <w:t xml:space="preserve">The proposal is a narrative description that should specifically address each of the review criteria (see Section </w:t>
      </w:r>
      <w:r w:rsidR="00DD110F" w:rsidRPr="001114BF">
        <w:rPr>
          <w:rFonts w:ascii="Times New Roman" w:hAnsi="Times New Roman"/>
          <w:color w:val="auto"/>
        </w:rPr>
        <w:t>E</w:t>
      </w:r>
      <w:r w:rsidRPr="001114BF">
        <w:rPr>
          <w:rFonts w:ascii="Times New Roman" w:hAnsi="Times New Roman"/>
          <w:color w:val="auto"/>
        </w:rPr>
        <w:t xml:space="preserve">). </w:t>
      </w:r>
      <w:r w:rsidR="00CE0921" w:rsidRPr="001114BF">
        <w:rPr>
          <w:rFonts w:ascii="Times New Roman" w:hAnsi="Times New Roman"/>
          <w:color w:val="auto"/>
        </w:rPr>
        <w:t xml:space="preserve"> </w:t>
      </w:r>
      <w:r w:rsidRPr="001114BF">
        <w:rPr>
          <w:rFonts w:ascii="Times New Roman" w:hAnsi="Times New Roman"/>
          <w:color w:val="auto"/>
        </w:rPr>
        <w:t xml:space="preserve">The proposal text must be no longer than </w:t>
      </w:r>
      <w:r w:rsidR="00375042" w:rsidRPr="007936C3">
        <w:rPr>
          <w:rFonts w:ascii="Times New Roman" w:hAnsi="Times New Roman"/>
          <w:color w:val="auto"/>
        </w:rPr>
        <w:t>1</w:t>
      </w:r>
      <w:r w:rsidR="00A2227D" w:rsidRPr="007936C3">
        <w:rPr>
          <w:rFonts w:ascii="Times New Roman" w:hAnsi="Times New Roman"/>
          <w:color w:val="auto"/>
        </w:rPr>
        <w:t>2</w:t>
      </w:r>
      <w:r w:rsidRPr="007936C3">
        <w:rPr>
          <w:rFonts w:ascii="Times New Roman" w:hAnsi="Times New Roman"/>
          <w:color w:val="auto"/>
        </w:rPr>
        <w:t xml:space="preserve"> pages</w:t>
      </w:r>
      <w:r w:rsidRPr="001114BF">
        <w:rPr>
          <w:rFonts w:ascii="Times New Roman" w:hAnsi="Times New Roman"/>
          <w:color w:val="auto"/>
        </w:rPr>
        <w:t xml:space="preserve">, no smaller than font size </w:t>
      </w:r>
      <w:r w:rsidRPr="00366708">
        <w:rPr>
          <w:rFonts w:ascii="Times New Roman" w:hAnsi="Times New Roman"/>
          <w:color w:val="auto"/>
        </w:rPr>
        <w:t>11</w:t>
      </w:r>
      <w:r w:rsidRPr="001114BF">
        <w:rPr>
          <w:rFonts w:ascii="Times New Roman" w:hAnsi="Times New Roman"/>
          <w:color w:val="auto"/>
        </w:rPr>
        <w:t xml:space="preserve">, and have 1-inch margins. The </w:t>
      </w:r>
      <w:r w:rsidR="00444796">
        <w:rPr>
          <w:rFonts w:ascii="Times New Roman" w:hAnsi="Times New Roman"/>
          <w:color w:val="auto"/>
        </w:rPr>
        <w:t>1</w:t>
      </w:r>
      <w:r w:rsidR="00A36C2D">
        <w:rPr>
          <w:rFonts w:ascii="Times New Roman" w:hAnsi="Times New Roman"/>
          <w:color w:val="auto"/>
        </w:rPr>
        <w:t>2</w:t>
      </w:r>
      <w:r w:rsidRPr="001114BF">
        <w:rPr>
          <w:rFonts w:ascii="Times New Roman" w:hAnsi="Times New Roman"/>
          <w:color w:val="auto"/>
        </w:rPr>
        <w:t xml:space="preserve">-page limit includes all text, figures, references, and resumes (Forms SF-424, SF-424A, SF-424B, </w:t>
      </w:r>
      <w:r w:rsidR="003B6A4F" w:rsidRPr="001114BF">
        <w:rPr>
          <w:rFonts w:ascii="Times New Roman" w:hAnsi="Times New Roman"/>
          <w:color w:val="auto"/>
        </w:rPr>
        <w:t xml:space="preserve">SF-LLL, </w:t>
      </w:r>
      <w:r w:rsidRPr="001114BF">
        <w:rPr>
          <w:rFonts w:ascii="Times New Roman" w:hAnsi="Times New Roman"/>
          <w:color w:val="auto"/>
        </w:rPr>
        <w:t xml:space="preserve">and the statement of indirect charges are not counted as part of the page limit). </w:t>
      </w:r>
      <w:r w:rsidR="00CE0921" w:rsidRPr="001114BF">
        <w:rPr>
          <w:rFonts w:ascii="Times New Roman" w:hAnsi="Times New Roman"/>
          <w:color w:val="auto"/>
        </w:rPr>
        <w:t xml:space="preserve"> </w:t>
      </w:r>
      <w:r w:rsidRPr="001114BF">
        <w:rPr>
          <w:rFonts w:ascii="Times New Roman" w:hAnsi="Times New Roman"/>
          <w:color w:val="auto"/>
        </w:rPr>
        <w:t>Additionally, only information that is pertinent to the proposal should be included.</w:t>
      </w:r>
      <w:r w:rsidR="00AD7501" w:rsidRPr="001114BF">
        <w:rPr>
          <w:rFonts w:ascii="Times New Roman" w:hAnsi="Times New Roman"/>
          <w:color w:val="auto"/>
        </w:rPr>
        <w:t xml:space="preserve"> </w:t>
      </w:r>
      <w:r w:rsidR="00D71B4C" w:rsidRPr="001114BF">
        <w:rPr>
          <w:rFonts w:ascii="Times New Roman" w:hAnsi="Times New Roman"/>
          <w:color w:val="auto"/>
        </w:rPr>
        <w:br/>
      </w:r>
    </w:p>
    <w:p w14:paraId="7EFC451A" w14:textId="7DDF42F1" w:rsidR="00F000F4" w:rsidRPr="001114BF" w:rsidRDefault="00C346B0" w:rsidP="001114BF">
      <w:pPr>
        <w:pStyle w:val="ListParagraph"/>
        <w:numPr>
          <w:ilvl w:val="0"/>
          <w:numId w:val="39"/>
        </w:numPr>
        <w:spacing w:line="23" w:lineRule="atLeast"/>
        <w:rPr>
          <w:rFonts w:ascii="Times New Roman" w:hAnsi="Times New Roman"/>
          <w:color w:val="auto"/>
        </w:rPr>
      </w:pPr>
      <w:r w:rsidRPr="007D0B10">
        <w:rPr>
          <w:rFonts w:ascii="Times New Roman" w:hAnsi="Times New Roman"/>
          <w:color w:val="auto"/>
          <w:u w:val="single"/>
        </w:rPr>
        <w:t>Indirect</w:t>
      </w:r>
      <w:r w:rsidR="00A779C7" w:rsidRPr="007D0B10">
        <w:rPr>
          <w:rFonts w:ascii="Times New Roman" w:hAnsi="Times New Roman"/>
          <w:color w:val="auto"/>
          <w:u w:val="single"/>
        </w:rPr>
        <w:t xml:space="preserve"> </w:t>
      </w:r>
      <w:r w:rsidRPr="007D0B10">
        <w:rPr>
          <w:rFonts w:ascii="Times New Roman" w:hAnsi="Times New Roman"/>
          <w:color w:val="auto"/>
          <w:u w:val="single"/>
        </w:rPr>
        <w:t>Costs</w:t>
      </w:r>
      <w:r w:rsidR="00F000F4" w:rsidRPr="001114BF">
        <w:rPr>
          <w:rFonts w:ascii="Times New Roman" w:hAnsi="Times New Roman"/>
          <w:color w:val="auto"/>
        </w:rPr>
        <w:br/>
      </w:r>
      <w:r w:rsidRPr="001114BF">
        <w:rPr>
          <w:rFonts w:ascii="Times New Roman" w:hAnsi="Times New Roman"/>
          <w:color w:val="auto"/>
        </w:rPr>
        <w:t>If your proposed budget includes indirect costs, the rate as proposed must meet the requirements of 2 CFR Part 200, Section 200.414 and 2 CFR Part 200, Appendix III through Appendix VII</w:t>
      </w:r>
      <w:r w:rsidR="006302DF">
        <w:rPr>
          <w:rFonts w:ascii="Times New Roman" w:hAnsi="Times New Roman"/>
          <w:color w:val="auto"/>
        </w:rPr>
        <w:t>,</w:t>
      </w:r>
      <w:r w:rsidRPr="001114BF">
        <w:rPr>
          <w:rFonts w:ascii="Times New Roman" w:hAnsi="Times New Roman"/>
          <w:color w:val="auto"/>
        </w:rPr>
        <w:t xml:space="preserve"> as applicable.</w:t>
      </w:r>
      <w:r w:rsidR="00A238FF" w:rsidRPr="001114BF">
        <w:rPr>
          <w:rFonts w:ascii="Times New Roman" w:hAnsi="Times New Roman"/>
          <w:color w:val="auto"/>
        </w:rPr>
        <w:t xml:space="preserve"> </w:t>
      </w:r>
      <w:r w:rsidR="006750E6">
        <w:rPr>
          <w:rFonts w:ascii="Times New Roman" w:hAnsi="Times New Roman"/>
          <w:color w:val="auto"/>
        </w:rPr>
        <w:t>If fully</w:t>
      </w:r>
      <w:r w:rsidR="00A238FF" w:rsidRPr="001114BF">
        <w:rPr>
          <w:rFonts w:ascii="Times New Roman" w:hAnsi="Times New Roman"/>
          <w:color w:val="auto"/>
        </w:rPr>
        <w:t xml:space="preserve"> negotiated indirect cost rate</w:t>
      </w:r>
      <w:r w:rsidR="006750E6">
        <w:rPr>
          <w:rFonts w:ascii="Times New Roman" w:hAnsi="Times New Roman"/>
          <w:color w:val="auto"/>
        </w:rPr>
        <w:t>s are applied, the associated rate</w:t>
      </w:r>
      <w:r w:rsidR="00A238FF" w:rsidRPr="001114BF">
        <w:rPr>
          <w:rFonts w:ascii="Times New Roman" w:hAnsi="Times New Roman"/>
          <w:color w:val="auto"/>
        </w:rPr>
        <w:t xml:space="preserve"> agreement must be provided with your proposal.</w:t>
      </w:r>
      <w:r w:rsidRPr="001114BF">
        <w:rPr>
          <w:rFonts w:ascii="Times New Roman" w:hAnsi="Times New Roman"/>
          <w:color w:val="auto"/>
        </w:rPr>
        <w:t xml:space="preserve"> </w:t>
      </w:r>
      <w:r w:rsidR="00CE0921" w:rsidRPr="001114BF">
        <w:rPr>
          <w:rFonts w:ascii="Times New Roman" w:hAnsi="Times New Roman"/>
          <w:color w:val="auto"/>
        </w:rPr>
        <w:t xml:space="preserve"> </w:t>
      </w:r>
      <w:r w:rsidRPr="001114BF">
        <w:rPr>
          <w:rFonts w:ascii="Times New Roman" w:hAnsi="Times New Roman"/>
          <w:color w:val="auto"/>
        </w:rPr>
        <w:t xml:space="preserve">Proposals that fail to document their indirect costs </w:t>
      </w:r>
      <w:r w:rsidR="00CE0921" w:rsidRPr="001114BF">
        <w:rPr>
          <w:rFonts w:ascii="Times New Roman" w:hAnsi="Times New Roman"/>
          <w:color w:val="auto"/>
        </w:rPr>
        <w:t>may</w:t>
      </w:r>
      <w:r w:rsidRPr="001114BF">
        <w:rPr>
          <w:rFonts w:ascii="Times New Roman" w:hAnsi="Times New Roman"/>
          <w:color w:val="auto"/>
        </w:rPr>
        <w:t xml:space="preserve"> have those costs disallowed.</w:t>
      </w:r>
    </w:p>
    <w:p w14:paraId="25E3FB4E" w14:textId="77777777" w:rsidR="00164E12" w:rsidRPr="001114BF" w:rsidRDefault="00164E12" w:rsidP="001114BF">
      <w:pPr>
        <w:spacing w:line="23" w:lineRule="atLeast"/>
        <w:contextualSpacing/>
        <w:rPr>
          <w:rFonts w:ascii="Times New Roman" w:hAnsi="Times New Roman"/>
          <w:color w:val="auto"/>
        </w:rPr>
      </w:pPr>
    </w:p>
    <w:p w14:paraId="32FACA35" w14:textId="385B6950" w:rsidR="002A14AD" w:rsidRPr="001114BF" w:rsidRDefault="002A14AD" w:rsidP="001114BF">
      <w:pPr>
        <w:spacing w:line="23" w:lineRule="atLeast"/>
        <w:contextualSpacing/>
        <w:rPr>
          <w:rFonts w:ascii="Times New Roman" w:hAnsi="Times New Roman"/>
          <w:color w:val="auto"/>
        </w:rPr>
      </w:pPr>
      <w:r w:rsidRPr="001114BF">
        <w:rPr>
          <w:rFonts w:ascii="Times New Roman" w:hAnsi="Times New Roman"/>
          <w:color w:val="auto"/>
        </w:rPr>
        <w:t>Optional Requirements:</w:t>
      </w:r>
    </w:p>
    <w:p w14:paraId="0E7FF9EA" w14:textId="7EFA4EF8" w:rsidR="00673C7D" w:rsidRPr="001114BF" w:rsidRDefault="00673C7D" w:rsidP="001114BF">
      <w:pPr>
        <w:spacing w:line="23" w:lineRule="atLeast"/>
        <w:contextualSpacing/>
        <w:rPr>
          <w:rFonts w:ascii="Times New Roman" w:hAnsi="Times New Roman"/>
          <w:color w:val="auto"/>
        </w:rPr>
      </w:pPr>
    </w:p>
    <w:p w14:paraId="20570204" w14:textId="0E254996" w:rsidR="00180B4D" w:rsidRPr="001114BF" w:rsidRDefault="00180B4D" w:rsidP="001114BF">
      <w:pPr>
        <w:pStyle w:val="ListParagraph"/>
        <w:numPr>
          <w:ilvl w:val="0"/>
          <w:numId w:val="101"/>
        </w:numPr>
        <w:pBdr>
          <w:top w:val="nil"/>
          <w:left w:val="nil"/>
          <w:bottom w:val="nil"/>
          <w:right w:val="nil"/>
          <w:between w:val="nil"/>
        </w:pBdr>
        <w:rPr>
          <w:rFonts w:ascii="Times New Roman" w:hAnsi="Times New Roman"/>
          <w:b/>
          <w:color w:val="auto"/>
        </w:rPr>
      </w:pPr>
      <w:r w:rsidRPr="001114BF">
        <w:rPr>
          <w:rFonts w:ascii="Times New Roman" w:hAnsi="Times New Roman"/>
          <w:b/>
          <w:color w:val="auto"/>
        </w:rPr>
        <w:t xml:space="preserve">Conflict of Interest </w:t>
      </w:r>
      <w:bookmarkStart w:id="17" w:name="_heading=h.23ckvvd" w:colFirst="0" w:colLast="0"/>
      <w:bookmarkEnd w:id="17"/>
      <w:r w:rsidRPr="001114BF">
        <w:rPr>
          <w:rFonts w:ascii="Times New Roman" w:hAnsi="Times New Roman"/>
          <w:b/>
          <w:color w:val="auto"/>
        </w:rPr>
        <w:t xml:space="preserve">Disclosure </w:t>
      </w:r>
    </w:p>
    <w:p w14:paraId="44F50641" w14:textId="362C9FA0" w:rsidR="00180B4D" w:rsidRPr="001114BF" w:rsidRDefault="00180B4D" w:rsidP="001114BF">
      <w:pPr>
        <w:pStyle w:val="ListParagraph"/>
        <w:pBdr>
          <w:top w:val="nil"/>
          <w:left w:val="nil"/>
          <w:bottom w:val="nil"/>
          <w:right w:val="nil"/>
          <w:between w:val="nil"/>
        </w:pBdr>
        <w:rPr>
          <w:rFonts w:ascii="Times New Roman" w:hAnsi="Times New Roman"/>
          <w:color w:val="auto"/>
        </w:rPr>
      </w:pPr>
      <w:r w:rsidRPr="001114BF">
        <w:rPr>
          <w:rFonts w:ascii="Times New Roman" w:hAnsi="Times New Roman"/>
          <w:color w:val="auto"/>
          <w:shd w:val="clear" w:color="auto" w:fill="FFFFFF" w:themeFill="background1"/>
        </w:rPr>
        <w:t>Per</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the</w:t>
      </w:r>
      <w:r w:rsidRPr="001114BF">
        <w:rPr>
          <w:rFonts w:ascii="Times New Roman" w:hAnsi="Times New Roman"/>
          <w:color w:val="auto"/>
          <w:spacing w:val="-3"/>
          <w:shd w:val="clear" w:color="auto" w:fill="FFFFFF" w:themeFill="background1"/>
        </w:rPr>
        <w:t xml:space="preserve"> </w:t>
      </w:r>
      <w:r w:rsidRPr="001114BF">
        <w:rPr>
          <w:rFonts w:ascii="Times New Roman" w:hAnsi="Times New Roman"/>
          <w:color w:val="auto"/>
          <w:shd w:val="clear" w:color="auto" w:fill="FFFFFF" w:themeFill="background1"/>
        </w:rPr>
        <w:t>Financial</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Assistance</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Interior</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Regulation</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(FAIR),</w:t>
      </w:r>
      <w:r w:rsidRPr="001114BF">
        <w:rPr>
          <w:rFonts w:ascii="Times New Roman" w:hAnsi="Times New Roman"/>
          <w:color w:val="auto"/>
          <w:spacing w:val="-2"/>
          <w:shd w:val="clear" w:color="auto" w:fill="FFFFFF" w:themeFill="background1"/>
        </w:rPr>
        <w:t xml:space="preserve"> </w:t>
      </w:r>
      <w:hyperlink r:id="rId12" w:history="1">
        <w:r w:rsidRPr="001114BF">
          <w:rPr>
            <w:rStyle w:val="Hyperlink"/>
            <w:rFonts w:ascii="Times New Roman" w:hAnsi="Times New Roman"/>
            <w:color w:val="auto"/>
            <w:shd w:val="clear" w:color="auto" w:fill="FFFFFF" w:themeFill="background1"/>
          </w:rPr>
          <w:t>2</w:t>
        </w:r>
        <w:r w:rsidRPr="001114BF">
          <w:rPr>
            <w:rStyle w:val="Hyperlink"/>
            <w:rFonts w:ascii="Times New Roman" w:hAnsi="Times New Roman"/>
            <w:color w:val="auto"/>
            <w:spacing w:val="-2"/>
            <w:shd w:val="clear" w:color="auto" w:fill="FFFFFF" w:themeFill="background1"/>
          </w:rPr>
          <w:t xml:space="preserve"> </w:t>
        </w:r>
        <w:r w:rsidRPr="001114BF">
          <w:rPr>
            <w:rStyle w:val="Hyperlink"/>
            <w:rFonts w:ascii="Times New Roman" w:hAnsi="Times New Roman"/>
            <w:color w:val="auto"/>
            <w:shd w:val="clear" w:color="auto" w:fill="FFFFFF" w:themeFill="background1"/>
          </w:rPr>
          <w:t>CFR §1402.112</w:t>
        </w:r>
      </w:hyperlink>
      <w:r w:rsidRPr="001114BF">
        <w:rPr>
          <w:rFonts w:ascii="Times New Roman" w:hAnsi="Times New Roman"/>
          <w:color w:val="auto"/>
          <w:shd w:val="clear" w:color="auto" w:fill="FFFFFF" w:themeFill="background1"/>
        </w:rPr>
        <w:t>, applicants must state in their application if any actual or potential conflict of interest</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exists</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at</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the</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time of submission.</w:t>
      </w:r>
    </w:p>
    <w:p w14:paraId="06FDCB4D" w14:textId="462B035B" w:rsidR="00180B4D" w:rsidRPr="001114BF" w:rsidRDefault="00180B4D" w:rsidP="001114BF">
      <w:pPr>
        <w:pStyle w:val="ListParagraph"/>
        <w:widowControl w:val="0"/>
        <w:shd w:val="clear" w:color="auto" w:fill="FFFFFF" w:themeFill="background1"/>
        <w:tabs>
          <w:tab w:val="left" w:pos="606"/>
        </w:tabs>
        <w:autoSpaceDE w:val="0"/>
        <w:autoSpaceDN w:val="0"/>
        <w:rPr>
          <w:rFonts w:ascii="Times New Roman" w:hAnsi="Times New Roman"/>
          <w:color w:val="auto"/>
        </w:rPr>
      </w:pPr>
      <w:r w:rsidRPr="001114BF">
        <w:rPr>
          <w:rFonts w:ascii="Times New Roman" w:hAnsi="Times New Roman"/>
          <w:i/>
          <w:color w:val="auto"/>
          <w:shd w:val="clear" w:color="auto" w:fill="FFFFFF" w:themeFill="background1"/>
        </w:rPr>
        <w:t>Applicability</w:t>
      </w:r>
      <w:r w:rsidRPr="001114BF">
        <w:rPr>
          <w:rFonts w:ascii="Times New Roman" w:hAnsi="Times New Roman"/>
          <w:color w:val="auto"/>
          <w:shd w:val="clear" w:color="auto" w:fill="FFFFFF" w:themeFill="background1"/>
        </w:rPr>
        <w:t>.</w:t>
      </w:r>
    </w:p>
    <w:p w14:paraId="516CFAB9" w14:textId="1BEDD704" w:rsidR="00180B4D" w:rsidRPr="001114BF" w:rsidRDefault="00180B4D" w:rsidP="001114BF">
      <w:pPr>
        <w:pStyle w:val="ListParagraph"/>
        <w:widowControl w:val="0"/>
        <w:numPr>
          <w:ilvl w:val="1"/>
          <w:numId w:val="101"/>
        </w:numPr>
        <w:shd w:val="clear" w:color="auto" w:fill="FFFFFF" w:themeFill="background1"/>
        <w:tabs>
          <w:tab w:val="left" w:pos="620"/>
        </w:tabs>
        <w:autoSpaceDE w:val="0"/>
        <w:autoSpaceDN w:val="0"/>
        <w:ind w:right="406"/>
        <w:rPr>
          <w:rFonts w:ascii="Times New Roman" w:hAnsi="Times New Roman"/>
          <w:color w:val="auto"/>
        </w:rPr>
      </w:pPr>
      <w:r w:rsidRPr="001114BF">
        <w:rPr>
          <w:rFonts w:ascii="Times New Roman" w:hAnsi="Times New Roman"/>
          <w:noProof/>
          <w:color w:val="auto"/>
          <w:shd w:val="clear" w:color="auto" w:fill="FFFFFF" w:themeFill="background1"/>
        </w:rPr>
        <mc:AlternateContent>
          <mc:Choice Requires="wps">
            <w:drawing>
              <wp:anchor distT="0" distB="0" distL="114300" distR="114300" simplePos="0" relativeHeight="251658240" behindDoc="1" locked="0" layoutInCell="1" allowOverlap="1" wp14:anchorId="4E1DA082" wp14:editId="61A37297">
                <wp:simplePos x="0" y="0"/>
                <wp:positionH relativeFrom="page">
                  <wp:posOffset>2865120</wp:posOffset>
                </wp:positionH>
                <wp:positionV relativeFrom="paragraph">
                  <wp:posOffset>546735</wp:posOffset>
                </wp:positionV>
                <wp:extent cx="38100" cy="0"/>
                <wp:effectExtent l="7620" t="10795" r="1143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2D9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6C55"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6pt,43.05pt" to="228.6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" strokecolor="#2d96d2" strokeweight=".6pt">
                <w10:wrap anchorx="page"/>
              </v:line>
            </w:pict>
          </mc:Fallback>
        </mc:AlternateContent>
      </w:r>
      <w:r w:rsidRPr="001114BF">
        <w:rPr>
          <w:rFonts w:ascii="Times New Roman" w:hAnsi="Times New Roman"/>
          <w:color w:val="auto"/>
          <w:shd w:val="clear" w:color="auto" w:fill="FFFFFF" w:themeFill="background1"/>
        </w:rPr>
        <w:t>This section intends to ensure that non-Federal entities and their employees take appropriate</w:t>
      </w:r>
      <w:r w:rsidRPr="001114BF">
        <w:rPr>
          <w:rFonts w:ascii="Times New Roman" w:hAnsi="Times New Roman"/>
          <w:color w:val="auto"/>
          <w:spacing w:val="-57"/>
          <w:shd w:val="clear" w:color="auto" w:fill="FFFFFF" w:themeFill="background1"/>
        </w:rPr>
        <w:t xml:space="preserve"> </w:t>
      </w:r>
      <w:r w:rsidRPr="001114BF">
        <w:rPr>
          <w:rFonts w:ascii="Times New Roman" w:hAnsi="Times New Roman"/>
          <w:color w:val="auto"/>
          <w:shd w:val="clear" w:color="auto" w:fill="FFFFFF" w:themeFill="background1"/>
        </w:rPr>
        <w:t>steps to avoid conflicts of interest in their responsibilities under or with respect to Federal</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financial</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assistance</w:t>
      </w:r>
      <w:r w:rsidRPr="001114BF">
        <w:rPr>
          <w:rFonts w:ascii="Times New Roman" w:hAnsi="Times New Roman"/>
          <w:color w:val="auto"/>
          <w:spacing w:val="-3"/>
          <w:shd w:val="clear" w:color="auto" w:fill="FFFFFF" w:themeFill="background1"/>
        </w:rPr>
        <w:t xml:space="preserve"> </w:t>
      </w:r>
      <w:r w:rsidRPr="001114BF">
        <w:rPr>
          <w:rFonts w:ascii="Times New Roman" w:hAnsi="Times New Roman"/>
          <w:color w:val="auto"/>
          <w:shd w:val="clear" w:color="auto" w:fill="FFFFFF" w:themeFill="background1"/>
        </w:rPr>
        <w:t>agreements.</w:t>
      </w:r>
    </w:p>
    <w:p w14:paraId="5CDB7C6C" w14:textId="4241B2A6" w:rsidR="00180B4D" w:rsidRPr="001114BF" w:rsidRDefault="00180B4D" w:rsidP="001114BF">
      <w:pPr>
        <w:pStyle w:val="ListParagraph"/>
        <w:widowControl w:val="0"/>
        <w:numPr>
          <w:ilvl w:val="1"/>
          <w:numId w:val="101"/>
        </w:numPr>
        <w:shd w:val="clear" w:color="auto" w:fill="FFFFFF" w:themeFill="background1"/>
        <w:tabs>
          <w:tab w:val="left" w:pos="620"/>
        </w:tabs>
        <w:autoSpaceDE w:val="0"/>
        <w:autoSpaceDN w:val="0"/>
        <w:ind w:right="587"/>
        <w:rPr>
          <w:rFonts w:ascii="Times New Roman" w:hAnsi="Times New Roman"/>
          <w:color w:val="auto"/>
        </w:rPr>
      </w:pPr>
      <w:r w:rsidRPr="001114BF">
        <w:rPr>
          <w:rFonts w:ascii="Times New Roman" w:hAnsi="Times New Roman"/>
          <w:color w:val="auto"/>
          <w:shd w:val="clear" w:color="auto" w:fill="FFFFFF" w:themeFill="background1"/>
        </w:rPr>
        <w:t>In the procurement of supplies, equipment, construction, and services by recipients and by</w:t>
      </w:r>
      <w:r w:rsidRPr="001114BF">
        <w:rPr>
          <w:rFonts w:ascii="Times New Roman" w:hAnsi="Times New Roman"/>
          <w:color w:val="auto"/>
          <w:spacing w:val="-57"/>
          <w:shd w:val="clear" w:color="auto" w:fill="FFFFFF" w:themeFill="background1"/>
        </w:rPr>
        <w:t xml:space="preserve"> </w:t>
      </w:r>
      <w:r w:rsidRPr="001114BF">
        <w:rPr>
          <w:rFonts w:ascii="Times New Roman" w:hAnsi="Times New Roman"/>
          <w:color w:val="auto"/>
          <w:shd w:val="clear" w:color="auto" w:fill="FFFFFF" w:themeFill="background1"/>
        </w:rPr>
        <w:t>sub</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recipients, the</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conflict of</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interest</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 xml:space="preserve">provisions in </w:t>
      </w:r>
      <w:hyperlink r:id="rId13" w:anchor="se2.1.200_1318" w:history="1">
        <w:r w:rsidRPr="001114BF">
          <w:rPr>
            <w:rStyle w:val="Hyperlink"/>
            <w:rFonts w:ascii="Times New Roman" w:hAnsi="Times New Roman"/>
            <w:color w:val="auto"/>
            <w:shd w:val="clear" w:color="auto" w:fill="FFFFFF" w:themeFill="background1"/>
          </w:rPr>
          <w:t>2</w:t>
        </w:r>
        <w:r w:rsidRPr="001114BF">
          <w:rPr>
            <w:rStyle w:val="Hyperlink"/>
            <w:rFonts w:ascii="Times New Roman" w:hAnsi="Times New Roman"/>
            <w:color w:val="auto"/>
            <w:spacing w:val="-1"/>
            <w:shd w:val="clear" w:color="auto" w:fill="FFFFFF" w:themeFill="background1"/>
          </w:rPr>
          <w:t xml:space="preserve"> </w:t>
        </w:r>
        <w:r w:rsidRPr="001114BF">
          <w:rPr>
            <w:rStyle w:val="Hyperlink"/>
            <w:rFonts w:ascii="Times New Roman" w:hAnsi="Times New Roman"/>
            <w:color w:val="auto"/>
            <w:shd w:val="clear" w:color="auto" w:fill="FFFFFF" w:themeFill="background1"/>
          </w:rPr>
          <w:t>CFR</w:t>
        </w:r>
        <w:r w:rsidRPr="001114BF">
          <w:rPr>
            <w:rStyle w:val="Hyperlink"/>
            <w:rFonts w:ascii="Times New Roman" w:hAnsi="Times New Roman"/>
            <w:color w:val="auto"/>
            <w:spacing w:val="-1"/>
            <w:shd w:val="clear" w:color="auto" w:fill="FFFFFF" w:themeFill="background1"/>
          </w:rPr>
          <w:t xml:space="preserve"> §</w:t>
        </w:r>
        <w:r w:rsidRPr="001114BF">
          <w:rPr>
            <w:rStyle w:val="Hyperlink"/>
            <w:rFonts w:ascii="Times New Roman" w:hAnsi="Times New Roman"/>
            <w:color w:val="auto"/>
            <w:shd w:val="clear" w:color="auto" w:fill="FFFFFF" w:themeFill="background1"/>
          </w:rPr>
          <w:t>200.318</w:t>
        </w:r>
      </w:hyperlink>
      <w:r w:rsidRPr="001114BF">
        <w:rPr>
          <w:rFonts w:ascii="Times New Roman" w:hAnsi="Times New Roman"/>
          <w:color w:val="auto"/>
          <w:spacing w:val="-6"/>
          <w:shd w:val="clear" w:color="auto" w:fill="FFFFFF" w:themeFill="background1"/>
        </w:rPr>
        <w:t xml:space="preserve"> </w:t>
      </w:r>
      <w:r w:rsidRPr="001114BF">
        <w:rPr>
          <w:rFonts w:ascii="Times New Roman" w:hAnsi="Times New Roman"/>
          <w:color w:val="auto"/>
          <w:shd w:val="clear" w:color="auto" w:fill="FFFFFF" w:themeFill="background1"/>
        </w:rPr>
        <w:t>apply.</w:t>
      </w:r>
    </w:p>
    <w:p w14:paraId="6B4126AE" w14:textId="6D6F67AA" w:rsidR="00180B4D" w:rsidRPr="001114BF" w:rsidRDefault="00180B4D" w:rsidP="001114BF">
      <w:pPr>
        <w:pStyle w:val="ListParagraph"/>
        <w:widowControl w:val="0"/>
        <w:shd w:val="clear" w:color="auto" w:fill="FFFFFF" w:themeFill="background1"/>
        <w:tabs>
          <w:tab w:val="left" w:pos="679"/>
        </w:tabs>
        <w:autoSpaceDE w:val="0"/>
        <w:autoSpaceDN w:val="0"/>
        <w:rPr>
          <w:rFonts w:ascii="Times New Roman" w:hAnsi="Times New Roman"/>
          <w:color w:val="auto"/>
        </w:rPr>
      </w:pPr>
      <w:r w:rsidRPr="001114BF">
        <w:rPr>
          <w:rFonts w:ascii="Times New Roman" w:hAnsi="Times New Roman"/>
          <w:i/>
          <w:color w:val="auto"/>
          <w:shd w:val="clear" w:color="auto" w:fill="FFFFFF" w:themeFill="background1"/>
        </w:rPr>
        <w:t>Notification</w:t>
      </w:r>
      <w:r w:rsidRPr="001114BF">
        <w:rPr>
          <w:rFonts w:ascii="Times New Roman" w:hAnsi="Times New Roman"/>
          <w:color w:val="auto"/>
          <w:shd w:val="clear" w:color="auto" w:fill="FFFFFF" w:themeFill="background1"/>
        </w:rPr>
        <w:t>.</w:t>
      </w:r>
    </w:p>
    <w:p w14:paraId="3D75CD2F" w14:textId="7FBAFEA2" w:rsidR="00180B4D" w:rsidRPr="001114BF" w:rsidRDefault="00180B4D" w:rsidP="001114BF">
      <w:pPr>
        <w:pStyle w:val="ListParagraph"/>
        <w:widowControl w:val="0"/>
        <w:numPr>
          <w:ilvl w:val="1"/>
          <w:numId w:val="101"/>
        </w:numPr>
        <w:shd w:val="clear" w:color="auto" w:fill="FFFFFF" w:themeFill="background1"/>
        <w:tabs>
          <w:tab w:val="left" w:pos="620"/>
        </w:tabs>
        <w:autoSpaceDE w:val="0"/>
        <w:autoSpaceDN w:val="0"/>
        <w:ind w:right="347"/>
        <w:rPr>
          <w:rFonts w:ascii="Times New Roman" w:hAnsi="Times New Roman"/>
          <w:color w:val="auto"/>
        </w:rPr>
      </w:pPr>
      <w:r w:rsidRPr="001114BF">
        <w:rPr>
          <w:rFonts w:ascii="Times New Roman" w:hAnsi="Times New Roman"/>
          <w:color w:val="auto"/>
          <w:shd w:val="clear" w:color="auto" w:fill="FFFFFF" w:themeFill="background1"/>
        </w:rPr>
        <w:t>Non-Federal entities, including applicants for financial assistance awards, must disclose in</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writing any conflict of interest to the DOI awarding agency or pass-through entity in accordance</w:t>
      </w:r>
      <w:r w:rsidRPr="001114BF">
        <w:rPr>
          <w:rFonts w:ascii="Times New Roman" w:hAnsi="Times New Roman"/>
          <w:color w:val="auto"/>
          <w:spacing w:val="-58"/>
          <w:shd w:val="clear" w:color="auto" w:fill="FFFFFF" w:themeFill="background1"/>
        </w:rPr>
        <w:t xml:space="preserve"> </w:t>
      </w:r>
      <w:r w:rsidRPr="001114BF">
        <w:rPr>
          <w:rFonts w:ascii="Times New Roman" w:hAnsi="Times New Roman"/>
          <w:color w:val="auto"/>
          <w:shd w:val="clear" w:color="auto" w:fill="FFFFFF" w:themeFill="background1"/>
        </w:rPr>
        <w:t>with</w:t>
      </w:r>
      <w:r w:rsidRPr="001114BF">
        <w:rPr>
          <w:rFonts w:ascii="Times New Roman" w:hAnsi="Times New Roman"/>
          <w:color w:val="auto"/>
          <w:spacing w:val="-1"/>
          <w:shd w:val="clear" w:color="auto" w:fill="FFFFFF" w:themeFill="background1"/>
        </w:rPr>
        <w:t xml:space="preserve"> </w:t>
      </w:r>
      <w:hyperlink r:id="rId14" w:anchor="se2.1.200_1112" w:history="1">
        <w:r w:rsidRPr="001114BF">
          <w:rPr>
            <w:rStyle w:val="Hyperlink"/>
            <w:rFonts w:ascii="Times New Roman" w:hAnsi="Times New Roman"/>
            <w:color w:val="auto"/>
            <w:shd w:val="clear" w:color="auto" w:fill="FFFFFF" w:themeFill="background1"/>
          </w:rPr>
          <w:t>2 CFR</w:t>
        </w:r>
        <w:r w:rsidRPr="001114BF">
          <w:rPr>
            <w:rStyle w:val="Hyperlink"/>
            <w:rFonts w:ascii="Times New Roman" w:hAnsi="Times New Roman"/>
            <w:color w:val="auto"/>
            <w:spacing w:val="-1"/>
            <w:shd w:val="clear" w:color="auto" w:fill="FFFFFF" w:themeFill="background1"/>
          </w:rPr>
          <w:t xml:space="preserve"> §</w:t>
        </w:r>
        <w:r w:rsidRPr="001114BF">
          <w:rPr>
            <w:rStyle w:val="Hyperlink"/>
            <w:rFonts w:ascii="Times New Roman" w:hAnsi="Times New Roman"/>
            <w:color w:val="auto"/>
            <w:shd w:val="clear" w:color="auto" w:fill="FFFFFF" w:themeFill="background1"/>
          </w:rPr>
          <w:t>200.112</w:t>
        </w:r>
      </w:hyperlink>
      <w:r w:rsidRPr="001114BF">
        <w:rPr>
          <w:rFonts w:ascii="Times New Roman" w:hAnsi="Times New Roman"/>
          <w:color w:val="auto"/>
          <w:shd w:val="clear" w:color="auto" w:fill="FFFFFF" w:themeFill="background1"/>
        </w:rPr>
        <w:t>.</w:t>
      </w:r>
    </w:p>
    <w:p w14:paraId="6B4D542C" w14:textId="43C7917A" w:rsidR="00180B4D" w:rsidRPr="001114BF" w:rsidRDefault="00180B4D" w:rsidP="001114BF">
      <w:pPr>
        <w:pStyle w:val="ListParagraph"/>
        <w:widowControl w:val="0"/>
        <w:numPr>
          <w:ilvl w:val="1"/>
          <w:numId w:val="101"/>
        </w:numPr>
        <w:shd w:val="clear" w:color="auto" w:fill="FFFFFF" w:themeFill="background1"/>
        <w:tabs>
          <w:tab w:val="left" w:pos="620"/>
        </w:tabs>
        <w:autoSpaceDE w:val="0"/>
        <w:autoSpaceDN w:val="0"/>
        <w:ind w:right="241"/>
        <w:rPr>
          <w:rFonts w:ascii="Times New Roman" w:hAnsi="Times New Roman"/>
          <w:color w:val="auto"/>
        </w:rPr>
      </w:pPr>
      <w:r w:rsidRPr="001114BF">
        <w:rPr>
          <w:rFonts w:ascii="Times New Roman" w:hAnsi="Times New Roman"/>
          <w:noProof/>
          <w:color w:val="auto"/>
          <w:shd w:val="clear" w:color="auto" w:fill="FFFFFF" w:themeFill="background1"/>
        </w:rPr>
        <mc:AlternateContent>
          <mc:Choice Requires="wps">
            <w:drawing>
              <wp:anchor distT="0" distB="0" distL="114300" distR="114300" simplePos="0" relativeHeight="251658241" behindDoc="1" locked="0" layoutInCell="1" allowOverlap="1" wp14:anchorId="5670031D" wp14:editId="22345DD5">
                <wp:simplePos x="0" y="0"/>
                <wp:positionH relativeFrom="page">
                  <wp:posOffset>6162040</wp:posOffset>
                </wp:positionH>
                <wp:positionV relativeFrom="paragraph">
                  <wp:posOffset>721360</wp:posOffset>
                </wp:positionV>
                <wp:extent cx="38100" cy="0"/>
                <wp:effectExtent l="8890" t="6985" r="1016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2D9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1A94" id="Straight Connector 9"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5.2pt,56.8pt" to="488.2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" strokecolor="#2d96d2" strokeweight=".6pt">
                <w10:wrap anchorx="page"/>
              </v:line>
            </w:pict>
          </mc:Fallback>
        </mc:AlternateContent>
      </w:r>
      <w:r w:rsidRPr="001114BF">
        <w:rPr>
          <w:rFonts w:ascii="Times New Roman" w:hAnsi="Times New Roman"/>
          <w:color w:val="auto"/>
          <w:shd w:val="clear" w:color="auto" w:fill="FFFFFF" w:themeFill="background1"/>
        </w:rPr>
        <w:t>Recipients must establish internal controls that include, at a minimum, procedures to identify,</w:t>
      </w:r>
      <w:r w:rsidRPr="001114BF">
        <w:rPr>
          <w:rFonts w:ascii="Times New Roman" w:hAnsi="Times New Roman"/>
          <w:color w:val="auto"/>
          <w:spacing w:val="-57"/>
          <w:shd w:val="clear" w:color="auto" w:fill="FFFFFF" w:themeFill="background1"/>
        </w:rPr>
        <w:t xml:space="preserve"> </w:t>
      </w:r>
      <w:r w:rsidRPr="001114BF">
        <w:rPr>
          <w:rFonts w:ascii="Times New Roman" w:hAnsi="Times New Roman"/>
          <w:color w:val="auto"/>
          <w:shd w:val="clear" w:color="auto" w:fill="FFFFFF" w:themeFill="background1"/>
        </w:rPr>
        <w:t>disclose, and mitigate or eliminate identified conflicts of interest. The recipient is responsible for</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notifying the Financial Assistance Officer in writing of any conflicts of interest that may arise</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during</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the</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life of</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the award,</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including those</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that</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have</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been</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reported by</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sub</w:t>
      </w:r>
      <w:r w:rsidRPr="001114BF">
        <w:rPr>
          <w:rFonts w:ascii="Times New Roman" w:hAnsi="Times New Roman"/>
          <w:color w:val="auto"/>
          <w:spacing w:val="-10"/>
          <w:shd w:val="clear" w:color="auto" w:fill="FFFFFF" w:themeFill="background1"/>
        </w:rPr>
        <w:t xml:space="preserve"> </w:t>
      </w:r>
      <w:r w:rsidRPr="001114BF">
        <w:rPr>
          <w:rFonts w:ascii="Times New Roman" w:hAnsi="Times New Roman"/>
          <w:color w:val="auto"/>
          <w:shd w:val="clear" w:color="auto" w:fill="FFFFFF" w:themeFill="background1"/>
        </w:rPr>
        <w:t>recipients.</w:t>
      </w:r>
    </w:p>
    <w:p w14:paraId="10A2FC7F" w14:textId="5A24BC47" w:rsidR="00180B4D" w:rsidRPr="001114BF" w:rsidRDefault="00180B4D" w:rsidP="001114BF">
      <w:pPr>
        <w:pStyle w:val="ListParagraph"/>
        <w:widowControl w:val="0"/>
        <w:shd w:val="clear" w:color="auto" w:fill="FFFFFF" w:themeFill="background1"/>
        <w:tabs>
          <w:tab w:val="left" w:pos="667"/>
        </w:tabs>
        <w:autoSpaceDE w:val="0"/>
        <w:autoSpaceDN w:val="0"/>
        <w:ind w:right="288"/>
        <w:rPr>
          <w:rFonts w:ascii="Times New Roman" w:hAnsi="Times New Roman"/>
          <w:color w:val="auto"/>
        </w:rPr>
      </w:pPr>
      <w:r w:rsidRPr="001114BF">
        <w:rPr>
          <w:rFonts w:ascii="Times New Roman" w:hAnsi="Times New Roman"/>
          <w:i/>
          <w:color w:val="auto"/>
          <w:shd w:val="clear" w:color="auto" w:fill="FFFFFF" w:themeFill="background1"/>
        </w:rPr>
        <w:t>Restrictions on lobbying</w:t>
      </w:r>
      <w:r w:rsidRPr="001114BF">
        <w:rPr>
          <w:rFonts w:ascii="Times New Roman" w:hAnsi="Times New Roman"/>
          <w:color w:val="auto"/>
          <w:shd w:val="clear" w:color="auto" w:fill="FFFFFF" w:themeFill="background1"/>
        </w:rPr>
        <w:t>. Non-Federal entities are strictly prohibited from using funds under</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a grant or cooperative agreement for lobbying activities and must provide the required</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certifications</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and disclosures</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 xml:space="preserve">pursuant to </w:t>
      </w:r>
      <w:hyperlink r:id="rId15" w:history="1">
        <w:r w:rsidRPr="001114BF">
          <w:rPr>
            <w:rStyle w:val="Hyperlink"/>
            <w:rFonts w:ascii="Times New Roman" w:hAnsi="Times New Roman"/>
            <w:color w:val="auto"/>
            <w:shd w:val="clear" w:color="auto" w:fill="FFFFFF" w:themeFill="background1"/>
          </w:rPr>
          <w:t>43</w:t>
        </w:r>
        <w:r w:rsidRPr="001114BF">
          <w:rPr>
            <w:rStyle w:val="Hyperlink"/>
            <w:rFonts w:ascii="Times New Roman" w:hAnsi="Times New Roman"/>
            <w:color w:val="auto"/>
            <w:spacing w:val="-1"/>
            <w:shd w:val="clear" w:color="auto" w:fill="FFFFFF" w:themeFill="background1"/>
          </w:rPr>
          <w:t xml:space="preserve"> </w:t>
        </w:r>
        <w:r w:rsidRPr="001114BF">
          <w:rPr>
            <w:rStyle w:val="Hyperlink"/>
            <w:rFonts w:ascii="Times New Roman" w:hAnsi="Times New Roman"/>
            <w:color w:val="auto"/>
            <w:shd w:val="clear" w:color="auto" w:fill="FFFFFF" w:themeFill="background1"/>
          </w:rPr>
          <w:t>CFR</w:t>
        </w:r>
        <w:r w:rsidRPr="001114BF">
          <w:rPr>
            <w:rStyle w:val="Hyperlink"/>
            <w:rFonts w:ascii="Times New Roman" w:hAnsi="Times New Roman"/>
            <w:color w:val="auto"/>
            <w:spacing w:val="-1"/>
            <w:shd w:val="clear" w:color="auto" w:fill="FFFFFF" w:themeFill="background1"/>
          </w:rPr>
          <w:t xml:space="preserve"> §</w:t>
        </w:r>
        <w:r w:rsidRPr="001114BF">
          <w:rPr>
            <w:rStyle w:val="Hyperlink"/>
            <w:rFonts w:ascii="Times New Roman" w:hAnsi="Times New Roman"/>
            <w:color w:val="auto"/>
            <w:shd w:val="clear" w:color="auto" w:fill="FFFFFF" w:themeFill="background1"/>
          </w:rPr>
          <w:t>18</w:t>
        </w:r>
      </w:hyperlink>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and</w:t>
      </w:r>
      <w:r w:rsidRPr="001114BF">
        <w:rPr>
          <w:rFonts w:ascii="Times New Roman" w:hAnsi="Times New Roman"/>
          <w:color w:val="auto"/>
          <w:spacing w:val="-2"/>
          <w:shd w:val="clear" w:color="auto" w:fill="FFFFFF" w:themeFill="background1"/>
        </w:rPr>
        <w:t xml:space="preserve"> </w:t>
      </w:r>
      <w:hyperlink r:id="rId16" w:history="1">
        <w:r w:rsidRPr="001114BF">
          <w:rPr>
            <w:rStyle w:val="Hyperlink"/>
            <w:rFonts w:ascii="Times New Roman" w:hAnsi="Times New Roman"/>
            <w:color w:val="auto"/>
            <w:shd w:val="clear" w:color="auto" w:fill="FFFFFF" w:themeFill="background1"/>
          </w:rPr>
          <w:t>31 USC</w:t>
        </w:r>
        <w:r w:rsidRPr="001114BF">
          <w:rPr>
            <w:rStyle w:val="Hyperlink"/>
            <w:rFonts w:ascii="Times New Roman" w:hAnsi="Times New Roman"/>
            <w:color w:val="auto"/>
            <w:spacing w:val="-6"/>
            <w:shd w:val="clear" w:color="auto" w:fill="FFFFFF" w:themeFill="background1"/>
          </w:rPr>
          <w:t xml:space="preserve"> §</w:t>
        </w:r>
        <w:r w:rsidRPr="001114BF">
          <w:rPr>
            <w:rStyle w:val="Hyperlink"/>
            <w:rFonts w:ascii="Times New Roman" w:hAnsi="Times New Roman"/>
            <w:color w:val="auto"/>
            <w:shd w:val="clear" w:color="auto" w:fill="FFFFFF" w:themeFill="background1"/>
          </w:rPr>
          <w:t>1352</w:t>
        </w:r>
      </w:hyperlink>
      <w:r w:rsidRPr="001114BF">
        <w:rPr>
          <w:rFonts w:ascii="Times New Roman" w:hAnsi="Times New Roman"/>
          <w:color w:val="auto"/>
          <w:shd w:val="clear" w:color="auto" w:fill="FFFFFF" w:themeFill="background1"/>
        </w:rPr>
        <w:t>.</w:t>
      </w:r>
    </w:p>
    <w:p w14:paraId="57BD45D0" w14:textId="3DB145E2" w:rsidR="00180B4D" w:rsidRPr="001114BF" w:rsidRDefault="00180B4D" w:rsidP="001114BF">
      <w:pPr>
        <w:pStyle w:val="ListParagraph"/>
        <w:widowControl w:val="0"/>
        <w:shd w:val="clear" w:color="auto" w:fill="FFFFFF" w:themeFill="background1"/>
        <w:tabs>
          <w:tab w:val="left" w:pos="667"/>
        </w:tabs>
        <w:autoSpaceDE w:val="0"/>
        <w:autoSpaceDN w:val="0"/>
        <w:ind w:right="288"/>
        <w:rPr>
          <w:rFonts w:ascii="Times New Roman" w:hAnsi="Times New Roman"/>
          <w:color w:val="auto"/>
        </w:rPr>
      </w:pPr>
      <w:r w:rsidRPr="001114BF">
        <w:rPr>
          <w:rFonts w:ascii="Times New Roman" w:hAnsi="Times New Roman"/>
          <w:noProof/>
        </w:rPr>
        <w:lastRenderedPageBreak/>
        <mc:AlternateContent>
          <mc:Choice Requires="wps">
            <w:drawing>
              <wp:anchor distT="0" distB="0" distL="114300" distR="114300" simplePos="0" relativeHeight="251658242" behindDoc="1" locked="0" layoutInCell="1" allowOverlap="1" wp14:anchorId="4E00763E" wp14:editId="02C4F567">
                <wp:simplePos x="0" y="0"/>
                <wp:positionH relativeFrom="page">
                  <wp:posOffset>914400</wp:posOffset>
                </wp:positionH>
                <wp:positionV relativeFrom="paragraph">
                  <wp:posOffset>195580</wp:posOffset>
                </wp:positionV>
                <wp:extent cx="3810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2D9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D663" id="Straight Connector 8"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4pt" to="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" strokecolor="#2d96d2" strokeweight=".6pt">
                <w10:wrap anchorx="page"/>
              </v:line>
            </w:pict>
          </mc:Fallback>
        </mc:AlternateContent>
      </w:r>
      <w:r w:rsidRPr="001114BF">
        <w:rPr>
          <w:rFonts w:ascii="Times New Roman" w:hAnsi="Times New Roman"/>
          <w:i/>
          <w:color w:val="auto"/>
          <w:shd w:val="clear" w:color="auto" w:fill="FFFFFF" w:themeFill="background1"/>
        </w:rPr>
        <w:t>Review procedures</w:t>
      </w:r>
      <w:r w:rsidRPr="001114BF">
        <w:rPr>
          <w:rFonts w:ascii="Times New Roman" w:hAnsi="Times New Roman"/>
          <w:color w:val="auto"/>
          <w:shd w:val="clear" w:color="auto" w:fill="FFFFFF" w:themeFill="background1"/>
        </w:rPr>
        <w:t xml:space="preserve">. The Financial Assistance Officer will examine each </w:t>
      </w:r>
      <w:r w:rsidR="0063703C" w:rsidRPr="001114BF">
        <w:rPr>
          <w:rFonts w:ascii="Times New Roman" w:hAnsi="Times New Roman"/>
          <w:color w:val="auto"/>
          <w:shd w:val="clear" w:color="auto" w:fill="FFFFFF" w:themeFill="background1"/>
        </w:rPr>
        <w:t>conflict-of-interest</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disclosure on the basis of its particular facts and the nature of the proposed grant or cooperative</w:t>
      </w:r>
      <w:r w:rsidRPr="001114BF">
        <w:rPr>
          <w:rFonts w:ascii="Times New Roman" w:hAnsi="Times New Roman"/>
          <w:color w:val="auto"/>
          <w:spacing w:val="1"/>
          <w:shd w:val="clear" w:color="auto" w:fill="FFFFFF" w:themeFill="background1"/>
        </w:rPr>
        <w:t xml:space="preserve"> </w:t>
      </w:r>
      <w:r w:rsidR="0063703C" w:rsidRPr="001114BF">
        <w:rPr>
          <w:rFonts w:ascii="Times New Roman" w:hAnsi="Times New Roman"/>
          <w:color w:val="auto"/>
          <w:shd w:val="clear" w:color="auto" w:fill="FFFFFF" w:themeFill="background1"/>
        </w:rPr>
        <w:t>agreement and</w:t>
      </w:r>
      <w:r w:rsidRPr="001114BF">
        <w:rPr>
          <w:rFonts w:ascii="Times New Roman" w:hAnsi="Times New Roman"/>
          <w:color w:val="auto"/>
          <w:shd w:val="clear" w:color="auto" w:fill="FFFFFF" w:themeFill="background1"/>
        </w:rPr>
        <w:t xml:space="preserve"> will determine whether a significant potential conflict exists and, if it does,</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develop</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an appropriate</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means for resolving</w:t>
      </w:r>
      <w:r w:rsidRPr="001114BF">
        <w:rPr>
          <w:rFonts w:ascii="Times New Roman" w:hAnsi="Times New Roman"/>
          <w:color w:val="auto"/>
          <w:spacing w:val="-5"/>
          <w:shd w:val="clear" w:color="auto" w:fill="FFFFFF" w:themeFill="background1"/>
        </w:rPr>
        <w:t xml:space="preserve"> </w:t>
      </w:r>
      <w:r w:rsidRPr="001114BF">
        <w:rPr>
          <w:rFonts w:ascii="Times New Roman" w:hAnsi="Times New Roman"/>
          <w:color w:val="auto"/>
          <w:shd w:val="clear" w:color="auto" w:fill="FFFFFF" w:themeFill="background1"/>
        </w:rPr>
        <w:t>it.</w:t>
      </w:r>
    </w:p>
    <w:p w14:paraId="132C26D0" w14:textId="7BD4216D" w:rsidR="00180B4D" w:rsidRPr="001114BF" w:rsidRDefault="00180B4D" w:rsidP="001114BF">
      <w:pPr>
        <w:pStyle w:val="ListParagraph"/>
        <w:pBdr>
          <w:top w:val="nil"/>
          <w:left w:val="nil"/>
          <w:bottom w:val="nil"/>
          <w:right w:val="nil"/>
          <w:between w:val="nil"/>
        </w:pBdr>
        <w:shd w:val="clear" w:color="auto" w:fill="FFFFFF" w:themeFill="background1"/>
        <w:rPr>
          <w:rFonts w:ascii="Times New Roman" w:hAnsi="Times New Roman"/>
          <w:color w:val="auto"/>
        </w:rPr>
      </w:pPr>
      <w:r w:rsidRPr="001114BF">
        <w:rPr>
          <w:rFonts w:ascii="Times New Roman" w:hAnsi="Times New Roman"/>
          <w:color w:val="auto"/>
          <w:shd w:val="clear" w:color="auto" w:fill="FFFFFF" w:themeFill="background1"/>
        </w:rPr>
        <w:t>Enforcement. Failure to resolve conflicts of interest in a manner that satisfies the government</w:t>
      </w:r>
      <w:r w:rsidRPr="001114BF">
        <w:rPr>
          <w:rFonts w:ascii="Times New Roman" w:hAnsi="Times New Roman"/>
          <w:color w:val="auto"/>
          <w:spacing w:val="-57"/>
          <w:shd w:val="clear" w:color="auto" w:fill="FFFFFF" w:themeFill="background1"/>
        </w:rPr>
        <w:t xml:space="preserve"> </w:t>
      </w:r>
      <w:r w:rsidRPr="001114BF">
        <w:rPr>
          <w:rFonts w:ascii="Times New Roman" w:hAnsi="Times New Roman"/>
          <w:color w:val="auto"/>
          <w:shd w:val="clear" w:color="auto" w:fill="FFFFFF" w:themeFill="background1"/>
        </w:rPr>
        <w:t>may be cause for termination of the award. Failure to make required disclosures may result in</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 xml:space="preserve">any of the remedies described in </w:t>
      </w:r>
      <w:hyperlink r:id="rId17" w:anchor="se2.1.200_1339" w:history="1">
        <w:r w:rsidRPr="001114BF">
          <w:rPr>
            <w:rStyle w:val="Hyperlink"/>
            <w:rFonts w:ascii="Times New Roman" w:hAnsi="Times New Roman"/>
            <w:color w:val="auto"/>
            <w:shd w:val="clear" w:color="auto" w:fill="FFFFFF" w:themeFill="background1"/>
          </w:rPr>
          <w:t>2 CFR §200.339</w:t>
        </w:r>
      </w:hyperlink>
      <w:r w:rsidRPr="001114BF">
        <w:rPr>
          <w:rFonts w:ascii="Times New Roman" w:hAnsi="Times New Roman"/>
          <w:color w:val="auto"/>
          <w:shd w:val="clear" w:color="auto" w:fill="FFFFFF" w:themeFill="background1"/>
        </w:rPr>
        <w:t>, Remedies for noncompliance, including</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suspension</w:t>
      </w:r>
      <w:r w:rsidRPr="001114BF">
        <w:rPr>
          <w:rFonts w:ascii="Times New Roman" w:hAnsi="Times New Roman"/>
          <w:color w:val="auto"/>
          <w:spacing w:val="-3"/>
          <w:shd w:val="clear" w:color="auto" w:fill="FFFFFF" w:themeFill="background1"/>
        </w:rPr>
        <w:t xml:space="preserve"> </w:t>
      </w:r>
      <w:r w:rsidRPr="001114BF">
        <w:rPr>
          <w:rFonts w:ascii="Times New Roman" w:hAnsi="Times New Roman"/>
          <w:color w:val="auto"/>
          <w:shd w:val="clear" w:color="auto" w:fill="FFFFFF" w:themeFill="background1"/>
        </w:rPr>
        <w:t>or debarment (see</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also</w:t>
      </w:r>
      <w:r w:rsidRPr="001114BF">
        <w:rPr>
          <w:rFonts w:ascii="Times New Roman" w:hAnsi="Times New Roman"/>
          <w:color w:val="auto"/>
          <w:spacing w:val="-1"/>
          <w:shd w:val="clear" w:color="auto" w:fill="FFFFFF" w:themeFill="background1"/>
        </w:rPr>
        <w:t xml:space="preserve"> </w:t>
      </w:r>
      <w:hyperlink r:id="rId18" w:history="1">
        <w:r w:rsidRPr="001114BF">
          <w:rPr>
            <w:rStyle w:val="Hyperlink"/>
            <w:rFonts w:ascii="Times New Roman" w:hAnsi="Times New Roman"/>
            <w:color w:val="auto"/>
            <w:shd w:val="clear" w:color="auto" w:fill="FFFFFF" w:themeFill="background1"/>
          </w:rPr>
          <w:t>2</w:t>
        </w:r>
        <w:r w:rsidRPr="001114BF">
          <w:rPr>
            <w:rStyle w:val="Hyperlink"/>
            <w:rFonts w:ascii="Times New Roman" w:hAnsi="Times New Roman"/>
            <w:color w:val="auto"/>
            <w:spacing w:val="-2"/>
            <w:shd w:val="clear" w:color="auto" w:fill="FFFFFF" w:themeFill="background1"/>
          </w:rPr>
          <w:t xml:space="preserve"> </w:t>
        </w:r>
        <w:r w:rsidRPr="001114BF">
          <w:rPr>
            <w:rStyle w:val="Hyperlink"/>
            <w:rFonts w:ascii="Times New Roman" w:hAnsi="Times New Roman"/>
            <w:color w:val="auto"/>
            <w:shd w:val="clear" w:color="auto" w:fill="FFFFFF" w:themeFill="background1"/>
          </w:rPr>
          <w:t>CFR</w:t>
        </w:r>
        <w:r w:rsidRPr="001114BF">
          <w:rPr>
            <w:rStyle w:val="Hyperlink"/>
            <w:rFonts w:ascii="Times New Roman" w:hAnsi="Times New Roman"/>
            <w:color w:val="auto"/>
            <w:spacing w:val="-1"/>
            <w:shd w:val="clear" w:color="auto" w:fill="FFFFFF" w:themeFill="background1"/>
          </w:rPr>
          <w:t xml:space="preserve"> </w:t>
        </w:r>
        <w:r w:rsidRPr="001114BF">
          <w:rPr>
            <w:rStyle w:val="Hyperlink"/>
            <w:rFonts w:ascii="Times New Roman" w:hAnsi="Times New Roman"/>
            <w:color w:val="auto"/>
            <w:shd w:val="clear" w:color="auto" w:fill="FFFFFF" w:themeFill="background1"/>
          </w:rPr>
          <w:t>§180</w:t>
        </w:r>
      </w:hyperlink>
      <w:r w:rsidRPr="001114BF">
        <w:rPr>
          <w:rFonts w:ascii="Times New Roman" w:hAnsi="Times New Roman"/>
          <w:color w:val="auto"/>
          <w:shd w:val="clear" w:color="auto" w:fill="FFFFFF" w:themeFill="background1"/>
        </w:rPr>
        <w:t>).</w:t>
      </w:r>
    </w:p>
    <w:p w14:paraId="1FD9C2C5" w14:textId="77777777" w:rsidR="00180B4D" w:rsidRPr="001114BF" w:rsidRDefault="00180B4D" w:rsidP="001114BF">
      <w:pPr>
        <w:pBdr>
          <w:top w:val="nil"/>
          <w:left w:val="nil"/>
          <w:bottom w:val="nil"/>
          <w:right w:val="nil"/>
          <w:between w:val="nil"/>
        </w:pBdr>
        <w:rPr>
          <w:rFonts w:ascii="Times New Roman" w:hAnsi="Times New Roman"/>
          <w:color w:val="auto"/>
        </w:rPr>
      </w:pPr>
    </w:p>
    <w:p w14:paraId="44B7C005" w14:textId="6052309E" w:rsidR="00180B4D" w:rsidRPr="001114BF" w:rsidRDefault="00180B4D" w:rsidP="001114BF">
      <w:pPr>
        <w:pStyle w:val="ListParagraph"/>
        <w:numPr>
          <w:ilvl w:val="0"/>
          <w:numId w:val="101"/>
        </w:numPr>
        <w:pBdr>
          <w:top w:val="nil"/>
          <w:left w:val="nil"/>
          <w:bottom w:val="nil"/>
          <w:right w:val="nil"/>
          <w:between w:val="nil"/>
        </w:pBdr>
        <w:rPr>
          <w:rFonts w:ascii="Times New Roman" w:hAnsi="Times New Roman"/>
          <w:color w:val="auto"/>
        </w:rPr>
      </w:pPr>
      <w:r w:rsidRPr="001114BF">
        <w:rPr>
          <w:rFonts w:ascii="Times New Roman" w:hAnsi="Times New Roman"/>
          <w:b/>
          <w:color w:val="auto"/>
        </w:rPr>
        <w:t xml:space="preserve">Uniform Audit Reporting Statement </w:t>
      </w:r>
    </w:p>
    <w:p w14:paraId="584E4799" w14:textId="186A52DF" w:rsidR="00180B4D" w:rsidRPr="001114BF" w:rsidRDefault="00180B4D" w:rsidP="001114BF">
      <w:pPr>
        <w:pStyle w:val="ListParagraph"/>
        <w:widowControl w:val="0"/>
        <w:pBdr>
          <w:top w:val="nil"/>
          <w:left w:val="nil"/>
          <w:bottom w:val="nil"/>
          <w:right w:val="nil"/>
          <w:between w:val="nil"/>
        </w:pBdr>
        <w:rPr>
          <w:rFonts w:ascii="Times New Roman" w:hAnsi="Times New Roman"/>
          <w:color w:val="auto"/>
        </w:rPr>
      </w:pPr>
      <w:r w:rsidRPr="001114BF">
        <w:rPr>
          <w:rFonts w:ascii="Times New Roman" w:hAnsi="Times New Roman"/>
          <w:color w:val="auto"/>
          <w:shd w:val="clear" w:color="auto" w:fill="FFFFFF" w:themeFill="background1"/>
        </w:rPr>
        <w:t>U.S. states, local governments, federally recognized Indian</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tribes, institutions of higher education, and non- profit organizations expending $750,000 USD or more in Federal</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award funds in the applicant’s fiscal year must submit a Single Audit report for that year</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 xml:space="preserve">through the </w:t>
      </w:r>
      <w:hyperlink r:id="rId19">
        <w:r w:rsidRPr="001114BF">
          <w:rPr>
            <w:rFonts w:ascii="Times New Roman" w:hAnsi="Times New Roman"/>
            <w:color w:val="auto"/>
            <w:u w:val="single" w:color="0000FF"/>
            <w:shd w:val="clear" w:color="auto" w:fill="FFFFFF" w:themeFill="background1"/>
          </w:rPr>
          <w:t xml:space="preserve">Federal Audit </w:t>
        </w:r>
      </w:hyperlink>
      <w:hyperlink r:id="rId20">
        <w:r w:rsidRPr="001114BF">
          <w:rPr>
            <w:rFonts w:ascii="Times New Roman" w:hAnsi="Times New Roman"/>
            <w:color w:val="auto"/>
            <w:u w:val="single" w:color="0000FF"/>
            <w:shd w:val="clear" w:color="auto" w:fill="FFFFFF" w:themeFill="background1"/>
          </w:rPr>
          <w:t>Clearinghouse’s Internet Data Entry System</w:t>
        </w:r>
      </w:hyperlink>
      <w:r w:rsidRPr="001114BF">
        <w:rPr>
          <w:rFonts w:ascii="Times New Roman" w:hAnsi="Times New Roman"/>
          <w:color w:val="auto"/>
          <w:shd w:val="clear" w:color="auto" w:fill="FFFFFF" w:themeFill="background1"/>
        </w:rPr>
        <w:t>, in accordance with 2 CFR 200 subpart F. U.S. state, local</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 xml:space="preserve">government, federally recognized Indian tribes, institutions of higher education, and non-profit applicants must state </w:t>
      </w:r>
      <w:r w:rsidRPr="001114BF">
        <w:rPr>
          <w:rFonts w:ascii="Times New Roman" w:hAnsi="Times New Roman"/>
          <w:color w:val="auto"/>
          <w:spacing w:val="-58"/>
          <w:shd w:val="clear" w:color="auto" w:fill="FFFFFF" w:themeFill="background1"/>
        </w:rPr>
        <w:t xml:space="preserve"> </w:t>
      </w:r>
      <w:r w:rsidRPr="001114BF">
        <w:rPr>
          <w:rFonts w:ascii="Times New Roman" w:hAnsi="Times New Roman"/>
          <w:color w:val="auto"/>
          <w:shd w:val="clear" w:color="auto" w:fill="FFFFFF" w:themeFill="background1"/>
        </w:rPr>
        <w:t>if your organization was or was not required to submit a Single Audit report for the most</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recently closed fiscal year. If your organization was required to submit a Single Audit report for</w:t>
      </w:r>
      <w:r w:rsidRPr="001114BF">
        <w:rPr>
          <w:rFonts w:ascii="Times New Roman" w:hAnsi="Times New Roman"/>
          <w:color w:val="auto"/>
          <w:spacing w:val="-57"/>
          <w:shd w:val="clear" w:color="auto" w:fill="FFFFFF" w:themeFill="background1"/>
        </w:rPr>
        <w:t xml:space="preserve"> </w:t>
      </w:r>
      <w:r w:rsidRPr="001114BF">
        <w:rPr>
          <w:rFonts w:ascii="Times New Roman" w:hAnsi="Times New Roman"/>
          <w:color w:val="auto"/>
          <w:shd w:val="clear" w:color="auto" w:fill="FFFFFF" w:themeFill="background1"/>
        </w:rPr>
        <w:t>the most recently closed fiscal year, provide the EIN associated with that report and state if it is</w:t>
      </w:r>
      <w:r w:rsidRPr="001114BF">
        <w:rPr>
          <w:rFonts w:ascii="Times New Roman" w:hAnsi="Times New Roman"/>
          <w:color w:val="auto"/>
          <w:spacing w:val="1"/>
          <w:shd w:val="clear" w:color="auto" w:fill="FFFFFF" w:themeFill="background1"/>
        </w:rPr>
        <w:t xml:space="preserve"> </w:t>
      </w:r>
      <w:r w:rsidRPr="001114BF">
        <w:rPr>
          <w:rFonts w:ascii="Times New Roman" w:hAnsi="Times New Roman"/>
          <w:color w:val="auto"/>
          <w:shd w:val="clear" w:color="auto" w:fill="FFFFFF" w:themeFill="background1"/>
        </w:rPr>
        <w:t>available</w:t>
      </w:r>
      <w:r w:rsidRPr="001114BF">
        <w:rPr>
          <w:rFonts w:ascii="Times New Roman" w:hAnsi="Times New Roman"/>
          <w:color w:val="auto"/>
          <w:spacing w:val="-2"/>
          <w:shd w:val="clear" w:color="auto" w:fill="FFFFFF" w:themeFill="background1"/>
        </w:rPr>
        <w:t xml:space="preserve"> </w:t>
      </w:r>
      <w:r w:rsidRPr="001114BF">
        <w:rPr>
          <w:rFonts w:ascii="Times New Roman" w:hAnsi="Times New Roman"/>
          <w:color w:val="auto"/>
          <w:shd w:val="clear" w:color="auto" w:fill="FFFFFF" w:themeFill="background1"/>
        </w:rPr>
        <w:t xml:space="preserve">through the </w:t>
      </w:r>
      <w:hyperlink r:id="rId21">
        <w:r w:rsidRPr="001114BF">
          <w:rPr>
            <w:rFonts w:ascii="Times New Roman" w:hAnsi="Times New Roman"/>
            <w:color w:val="auto"/>
            <w:u w:val="single" w:color="0000FF"/>
            <w:shd w:val="clear" w:color="auto" w:fill="FFFFFF" w:themeFill="background1"/>
          </w:rPr>
          <w:t xml:space="preserve">Federal </w:t>
        </w:r>
      </w:hyperlink>
      <w:hyperlink r:id="rId22">
        <w:r w:rsidRPr="001114BF">
          <w:rPr>
            <w:rFonts w:ascii="Times New Roman" w:hAnsi="Times New Roman"/>
            <w:color w:val="auto"/>
            <w:u w:val="single" w:color="0000FF"/>
            <w:shd w:val="clear" w:color="auto" w:fill="FFFFFF" w:themeFill="background1"/>
          </w:rPr>
          <w:t>Audit</w:t>
        </w:r>
        <w:r w:rsidRPr="001114BF">
          <w:rPr>
            <w:rFonts w:ascii="Times New Roman" w:hAnsi="Times New Roman"/>
            <w:color w:val="auto"/>
            <w:spacing w:val="-1"/>
            <w:u w:val="single" w:color="0000FF"/>
            <w:shd w:val="clear" w:color="auto" w:fill="FFFFFF" w:themeFill="background1"/>
          </w:rPr>
          <w:t xml:space="preserve"> </w:t>
        </w:r>
        <w:r w:rsidRPr="001114BF">
          <w:rPr>
            <w:rFonts w:ascii="Times New Roman" w:hAnsi="Times New Roman"/>
            <w:color w:val="auto"/>
            <w:u w:val="single" w:color="0000FF"/>
            <w:shd w:val="clear" w:color="auto" w:fill="FFFFFF" w:themeFill="background1"/>
          </w:rPr>
          <w:t xml:space="preserve">Clearinghouse </w:t>
        </w:r>
      </w:hyperlink>
      <w:r w:rsidRPr="001114BF">
        <w:rPr>
          <w:rFonts w:ascii="Times New Roman" w:hAnsi="Times New Roman"/>
          <w:color w:val="auto"/>
          <w:shd w:val="clear" w:color="auto" w:fill="FFFFFF" w:themeFill="background1"/>
        </w:rPr>
        <w:t>website.</w:t>
      </w:r>
    </w:p>
    <w:p w14:paraId="2E70EE69" w14:textId="77777777" w:rsidR="00164E12" w:rsidRPr="001114BF" w:rsidRDefault="00164E12" w:rsidP="001114BF">
      <w:pPr>
        <w:pStyle w:val="ListParagraph"/>
        <w:widowControl w:val="0"/>
        <w:pBdr>
          <w:top w:val="nil"/>
          <w:left w:val="nil"/>
          <w:bottom w:val="nil"/>
          <w:right w:val="nil"/>
          <w:between w:val="nil"/>
        </w:pBdr>
        <w:rPr>
          <w:rFonts w:ascii="Times New Roman" w:hAnsi="Times New Roman"/>
          <w:color w:val="auto"/>
        </w:rPr>
      </w:pPr>
    </w:p>
    <w:p w14:paraId="5AD5A1C9" w14:textId="4C1FF72A" w:rsidR="00180B4D" w:rsidRPr="001114BF" w:rsidRDefault="00180B4D" w:rsidP="001114BF">
      <w:pPr>
        <w:pStyle w:val="ListParagraph"/>
        <w:numPr>
          <w:ilvl w:val="0"/>
          <w:numId w:val="101"/>
        </w:numPr>
        <w:pBdr>
          <w:top w:val="nil"/>
          <w:left w:val="nil"/>
          <w:bottom w:val="nil"/>
          <w:right w:val="nil"/>
          <w:between w:val="nil"/>
        </w:pBdr>
        <w:rPr>
          <w:rFonts w:ascii="Times New Roman" w:hAnsi="Times New Roman"/>
          <w:color w:val="auto"/>
        </w:rPr>
      </w:pPr>
      <w:r w:rsidRPr="001114BF">
        <w:rPr>
          <w:rFonts w:ascii="Times New Roman" w:hAnsi="Times New Roman"/>
          <w:b/>
          <w:bCs/>
          <w:color w:val="auto"/>
        </w:rPr>
        <w:t xml:space="preserve">Certification Regarding Lobbying </w:t>
      </w:r>
    </w:p>
    <w:p w14:paraId="50AC8239" w14:textId="22DB15E2" w:rsidR="00180B4D" w:rsidRPr="001114BF" w:rsidRDefault="00180B4D" w:rsidP="001114BF">
      <w:pPr>
        <w:pStyle w:val="ListParagraph"/>
        <w:pBdr>
          <w:top w:val="nil"/>
          <w:left w:val="nil"/>
          <w:bottom w:val="nil"/>
          <w:right w:val="nil"/>
          <w:between w:val="nil"/>
        </w:pBdr>
        <w:rPr>
          <w:rFonts w:ascii="Times New Roman" w:hAnsi="Times New Roman"/>
          <w:color w:val="auto"/>
        </w:rPr>
      </w:pPr>
      <w:r w:rsidRPr="001114BF">
        <w:rPr>
          <w:rFonts w:ascii="Times New Roman" w:hAnsi="Times New Roman"/>
          <w:color w:val="auto"/>
        </w:rPr>
        <w:t xml:space="preserve">Applicants requesting more than $100,000 in Federal funding must certify to the statements in </w:t>
      </w:r>
      <w:hyperlink r:id="rId23">
        <w:r w:rsidRPr="001114BF">
          <w:rPr>
            <w:rFonts w:ascii="Times New Roman" w:hAnsi="Times New Roman"/>
            <w:color w:val="auto"/>
            <w:u w:val="single"/>
          </w:rPr>
          <w:t>43 CFR Part 18, Appendix A-Certification Regarding Lobbying</w:t>
        </w:r>
      </w:hyperlink>
      <w:r w:rsidRPr="001114BF">
        <w:rPr>
          <w:rFonts w:ascii="Times New Roman" w:hAnsi="Times New Roman"/>
          <w:color w:val="auto"/>
        </w:rPr>
        <w:t>.  If this application requests more than $100,000 in Federal funds, the Authorized Official’s signature on the appropriate SF-424, Application for Federal Assistance form also represents the entity’s certification of the statements in 43 CFR Part 18, Appendix A.</w:t>
      </w:r>
    </w:p>
    <w:p w14:paraId="63B48B75" w14:textId="496E4345" w:rsidR="00180B4D" w:rsidRPr="001114BF" w:rsidRDefault="00180B4D" w:rsidP="001114BF">
      <w:pPr>
        <w:spacing w:line="23" w:lineRule="atLeast"/>
        <w:contextualSpacing/>
        <w:rPr>
          <w:rFonts w:ascii="Times New Roman" w:hAnsi="Times New Roman"/>
          <w:color w:val="auto"/>
        </w:rPr>
      </w:pPr>
    </w:p>
    <w:p w14:paraId="38A158B3" w14:textId="0159D0F7" w:rsidR="002F64B4" w:rsidRPr="001114BF" w:rsidRDefault="002F64B4" w:rsidP="001114BF">
      <w:pPr>
        <w:pStyle w:val="ListParagraph"/>
        <w:numPr>
          <w:ilvl w:val="0"/>
          <w:numId w:val="101"/>
        </w:numPr>
        <w:pBdr>
          <w:top w:val="nil"/>
          <w:left w:val="nil"/>
          <w:bottom w:val="nil"/>
          <w:right w:val="nil"/>
          <w:between w:val="nil"/>
        </w:pBdr>
        <w:rPr>
          <w:rFonts w:ascii="Times New Roman" w:hAnsi="Times New Roman"/>
          <w:color w:val="auto"/>
        </w:rPr>
      </w:pPr>
      <w:r w:rsidRPr="001114BF">
        <w:rPr>
          <w:rFonts w:ascii="Times New Roman" w:hAnsi="Times New Roman"/>
          <w:b/>
          <w:color w:val="auto"/>
        </w:rPr>
        <w:t xml:space="preserve">Disclosure of Lobbying </w:t>
      </w:r>
    </w:p>
    <w:p w14:paraId="20D4A817" w14:textId="78ECA5EF" w:rsidR="002F64B4" w:rsidRPr="001114BF" w:rsidRDefault="002F64B4" w:rsidP="001114BF">
      <w:pPr>
        <w:pStyle w:val="ListParagraph"/>
        <w:pBdr>
          <w:top w:val="nil"/>
          <w:left w:val="nil"/>
          <w:bottom w:val="nil"/>
          <w:right w:val="nil"/>
          <w:between w:val="nil"/>
        </w:pBdr>
        <w:rPr>
          <w:rFonts w:ascii="Times New Roman" w:hAnsi="Times New Roman"/>
          <w:color w:val="auto"/>
        </w:rPr>
      </w:pPr>
      <w:r w:rsidRPr="001114BF">
        <w:rPr>
          <w:rFonts w:ascii="Times New Roman" w:hAnsi="Times New Roman"/>
          <w:color w:val="auto"/>
        </w:rPr>
        <w:t xml:space="preserve">Applicants and recipients must not use any federally appropriated funds (annually appropriated or continuing appropriations) or matching funds under a Federal award to pay any person for lobbying in connection with the award.  Lobbying is influencing or attempting to influence an officer or employee of any U.S. agency, a Member of the U.S. Congress, an officer or employee of the U.S. Congress, or an employee of a Member of the U.S. Congress connection with the award.  Applicants and recipients must complete and submit the </w:t>
      </w:r>
      <w:hyperlink r:id="rId24" w:history="1">
        <w:r w:rsidRPr="001114BF">
          <w:rPr>
            <w:rStyle w:val="Hyperlink"/>
            <w:rFonts w:ascii="Times New Roman" w:hAnsi="Times New Roman"/>
            <w:color w:val="auto"/>
          </w:rPr>
          <w:t>SF-LLL, “Disclosure of Lobbying Activities”</w:t>
        </w:r>
      </w:hyperlink>
      <w:r w:rsidRPr="001114BF">
        <w:rPr>
          <w:rFonts w:ascii="Times New Roman" w:hAnsi="Times New Roman"/>
          <w:color w:val="auto"/>
        </w:rPr>
        <w:t xml:space="preserve"> form if the Federal share of the proposal or award is more than $100,000 and the applicant or recipient has made or has agreed to make any payment using non-appropriated funds for lobbying in connection with the application or award.  The SF-LLL form is available with this Funding Opportunity on Grants.gov. See 43 CFR, Subpart 18.100 and 31 USC 1352 for more information on when additional submission of this form is required.</w:t>
      </w:r>
    </w:p>
    <w:p w14:paraId="26178FDA" w14:textId="33193736" w:rsidR="002F64B4" w:rsidRPr="001114BF" w:rsidRDefault="002F64B4" w:rsidP="001114BF">
      <w:pPr>
        <w:spacing w:line="23" w:lineRule="atLeast"/>
        <w:contextualSpacing/>
        <w:rPr>
          <w:rFonts w:ascii="Times New Roman" w:hAnsi="Times New Roman"/>
          <w:color w:val="auto"/>
        </w:rPr>
      </w:pPr>
    </w:p>
    <w:p w14:paraId="4F12E246" w14:textId="3E883301" w:rsidR="002F64B4" w:rsidRPr="001114BF" w:rsidRDefault="002F64B4" w:rsidP="001114BF">
      <w:pPr>
        <w:pStyle w:val="ListParagraph"/>
        <w:numPr>
          <w:ilvl w:val="0"/>
          <w:numId w:val="101"/>
        </w:numPr>
        <w:pBdr>
          <w:top w:val="nil"/>
          <w:left w:val="nil"/>
          <w:bottom w:val="nil"/>
          <w:right w:val="nil"/>
          <w:between w:val="nil"/>
        </w:pBdr>
        <w:rPr>
          <w:rFonts w:ascii="Times New Roman" w:hAnsi="Times New Roman"/>
          <w:color w:val="auto"/>
        </w:rPr>
      </w:pPr>
      <w:r w:rsidRPr="001114BF">
        <w:rPr>
          <w:rFonts w:ascii="Times New Roman" w:hAnsi="Times New Roman"/>
          <w:b/>
          <w:color w:val="auto"/>
        </w:rPr>
        <w:t xml:space="preserve">Overlap or Duplication of Effort Statement </w:t>
      </w:r>
    </w:p>
    <w:p w14:paraId="11B86CBF" w14:textId="3684AAF0" w:rsidR="002F64B4" w:rsidRPr="001114BF" w:rsidRDefault="002F64B4" w:rsidP="001114BF">
      <w:pPr>
        <w:pStyle w:val="ListParagraph"/>
        <w:pBdr>
          <w:top w:val="nil"/>
          <w:left w:val="nil"/>
          <w:bottom w:val="nil"/>
          <w:right w:val="nil"/>
          <w:between w:val="nil"/>
        </w:pBdr>
        <w:rPr>
          <w:rFonts w:ascii="Times New Roman" w:hAnsi="Times New Roman"/>
          <w:color w:val="auto"/>
        </w:rPr>
      </w:pPr>
      <w:r w:rsidRPr="001114BF">
        <w:rPr>
          <w:rFonts w:ascii="Times New Roman" w:hAnsi="Times New Roman"/>
          <w:color w:val="auto"/>
        </w:rPr>
        <w:t xml:space="preserve">If the project proposed in this application is funded through another Federal financial assistance award, in part or in whole, the applicant must provide a statement detailing the potential funding overlap </w:t>
      </w:r>
      <w:r w:rsidR="0063703C" w:rsidRPr="001114BF">
        <w:rPr>
          <w:rFonts w:ascii="Times New Roman" w:hAnsi="Times New Roman"/>
          <w:color w:val="auto"/>
        </w:rPr>
        <w:t>in regard to</w:t>
      </w:r>
      <w:r w:rsidRPr="001114BF">
        <w:rPr>
          <w:rFonts w:ascii="Times New Roman" w:hAnsi="Times New Roman"/>
          <w:color w:val="auto"/>
        </w:rPr>
        <w:t xml:space="preserve"> activities, costs, or time commitment of key </w:t>
      </w:r>
      <w:r w:rsidRPr="001114BF">
        <w:rPr>
          <w:rFonts w:ascii="Times New Roman" w:hAnsi="Times New Roman"/>
          <w:color w:val="auto"/>
        </w:rPr>
        <w:lastRenderedPageBreak/>
        <w:t xml:space="preserve">personnel.  Provide a copy of any overlapping or duplicative proposal submitted to any other potential funding entity and identify when that proposal was submitted or copy of Federal financial assistance award covering activities covered under this proposal. The statement and the description of overlap or duplication, when applicable, may be provided within the proposal or as a separate attachment to the application. Any overlap or duplication of funding between the proposed project and other active or anticipated projects may impact selection and/or funding amount. If no such overlap or duplication exists, state, “There are no overlaps or duplication between this application and any of our other Federal applications or funded projects”. </w:t>
      </w:r>
    </w:p>
    <w:p w14:paraId="6967D2E7" w14:textId="77777777" w:rsidR="002F64B4" w:rsidRPr="001114BF" w:rsidRDefault="002F64B4" w:rsidP="001114BF">
      <w:pPr>
        <w:spacing w:line="23" w:lineRule="atLeast"/>
        <w:contextualSpacing/>
        <w:rPr>
          <w:rFonts w:ascii="Times New Roman" w:hAnsi="Times New Roman"/>
          <w:color w:val="auto"/>
        </w:rPr>
      </w:pPr>
    </w:p>
    <w:p w14:paraId="5EA3441F" w14:textId="77777777" w:rsidR="003D06D6" w:rsidRPr="001114BF" w:rsidRDefault="003D06D6" w:rsidP="001114BF">
      <w:pPr>
        <w:spacing w:line="23" w:lineRule="atLeast"/>
        <w:contextualSpacing/>
        <w:rPr>
          <w:rFonts w:ascii="Times New Roman" w:hAnsi="Times New Roman"/>
          <w:color w:val="auto"/>
        </w:rPr>
      </w:pPr>
      <w:r w:rsidRPr="001114BF">
        <w:rPr>
          <w:rFonts w:ascii="Times New Roman" w:hAnsi="Times New Roman"/>
          <w:color w:val="auto"/>
        </w:rPr>
        <w:t xml:space="preserve">If selected for award, NPS reserves the right to request additional or clarifying information for any reason deemed necessary, including, but not limited to: </w:t>
      </w:r>
    </w:p>
    <w:p w14:paraId="3879495B" w14:textId="77777777" w:rsidR="003D06D6" w:rsidRPr="001114BF" w:rsidRDefault="003D06D6" w:rsidP="001114BF">
      <w:pPr>
        <w:spacing w:line="23" w:lineRule="atLeast"/>
        <w:ind w:left="360"/>
        <w:contextualSpacing/>
        <w:rPr>
          <w:rFonts w:ascii="Times New Roman" w:hAnsi="Times New Roman"/>
          <w:color w:val="auto"/>
        </w:rPr>
      </w:pPr>
      <w:r w:rsidRPr="001114BF">
        <w:rPr>
          <w:rFonts w:ascii="Times New Roman" w:hAnsi="Times New Roman"/>
          <w:color w:val="auto"/>
        </w:rPr>
        <w:t>(a) Other budget information</w:t>
      </w:r>
    </w:p>
    <w:p w14:paraId="1FFFF7B6" w14:textId="77777777" w:rsidR="00553B27" w:rsidRPr="001114BF" w:rsidRDefault="00553B27" w:rsidP="001114BF">
      <w:pPr>
        <w:spacing w:line="23" w:lineRule="atLeast"/>
        <w:ind w:left="360"/>
        <w:contextualSpacing/>
        <w:rPr>
          <w:rFonts w:ascii="Times New Roman" w:hAnsi="Times New Roman"/>
          <w:color w:val="auto"/>
        </w:rPr>
      </w:pPr>
      <w:r w:rsidRPr="001114BF">
        <w:rPr>
          <w:rFonts w:ascii="Times New Roman" w:hAnsi="Times New Roman"/>
          <w:color w:val="auto"/>
        </w:rPr>
        <w:t>(b) Financial capability</w:t>
      </w:r>
    </w:p>
    <w:p w14:paraId="39CEB7D1" w14:textId="77777777" w:rsidR="00553B27" w:rsidRPr="001114BF" w:rsidRDefault="00553B27" w:rsidP="001114BF">
      <w:pPr>
        <w:spacing w:line="23" w:lineRule="atLeast"/>
        <w:ind w:left="360"/>
        <w:contextualSpacing/>
        <w:rPr>
          <w:rFonts w:ascii="Times New Roman" w:hAnsi="Times New Roman"/>
          <w:color w:val="auto"/>
        </w:rPr>
      </w:pPr>
      <w:r w:rsidRPr="001114BF">
        <w:rPr>
          <w:rFonts w:ascii="Times New Roman" w:hAnsi="Times New Roman"/>
          <w:color w:val="auto"/>
        </w:rPr>
        <w:t>(c) Evaluation of risk</w:t>
      </w:r>
    </w:p>
    <w:p w14:paraId="4A6E9754" w14:textId="77777777" w:rsidR="003D06D6" w:rsidRPr="001114BF" w:rsidRDefault="003D06D6" w:rsidP="001114BF">
      <w:pPr>
        <w:spacing w:line="23" w:lineRule="atLeast"/>
        <w:ind w:left="360"/>
        <w:contextualSpacing/>
        <w:rPr>
          <w:rFonts w:ascii="Times New Roman" w:hAnsi="Times New Roman"/>
          <w:color w:val="auto"/>
        </w:rPr>
      </w:pPr>
      <w:r w:rsidRPr="001114BF">
        <w:rPr>
          <w:rFonts w:ascii="Times New Roman" w:hAnsi="Times New Roman"/>
          <w:color w:val="auto"/>
        </w:rPr>
        <w:t>(</w:t>
      </w:r>
      <w:r w:rsidR="00553B27" w:rsidRPr="001114BF">
        <w:rPr>
          <w:rFonts w:ascii="Times New Roman" w:hAnsi="Times New Roman"/>
          <w:color w:val="auto"/>
        </w:rPr>
        <w:t>d</w:t>
      </w:r>
      <w:r w:rsidRPr="001114BF">
        <w:rPr>
          <w:rFonts w:ascii="Times New Roman" w:hAnsi="Times New Roman"/>
          <w:color w:val="auto"/>
        </w:rPr>
        <w:t xml:space="preserve">) Name and phone number of the Designated Responsible Employee for complying with national policies prohibiting discrimination (See </w:t>
      </w:r>
      <w:r w:rsidR="003759E0" w:rsidRPr="001114BF">
        <w:rPr>
          <w:rFonts w:ascii="Times New Roman" w:hAnsi="Times New Roman"/>
          <w:color w:val="auto"/>
        </w:rPr>
        <w:t>43</w:t>
      </w:r>
      <w:r w:rsidRPr="001114BF">
        <w:rPr>
          <w:rFonts w:ascii="Times New Roman" w:hAnsi="Times New Roman"/>
          <w:color w:val="auto"/>
        </w:rPr>
        <w:t xml:space="preserve"> C</w:t>
      </w:r>
      <w:r w:rsidR="003759E0" w:rsidRPr="001114BF">
        <w:rPr>
          <w:rFonts w:ascii="Times New Roman" w:hAnsi="Times New Roman"/>
          <w:color w:val="auto"/>
        </w:rPr>
        <w:t>.</w:t>
      </w:r>
      <w:r w:rsidRPr="001114BF">
        <w:rPr>
          <w:rFonts w:ascii="Times New Roman" w:hAnsi="Times New Roman"/>
          <w:color w:val="auto"/>
        </w:rPr>
        <w:t>F</w:t>
      </w:r>
      <w:r w:rsidR="003759E0" w:rsidRPr="001114BF">
        <w:rPr>
          <w:rFonts w:ascii="Times New Roman" w:hAnsi="Times New Roman"/>
          <w:color w:val="auto"/>
        </w:rPr>
        <w:t>.</w:t>
      </w:r>
      <w:r w:rsidRPr="001114BF">
        <w:rPr>
          <w:rFonts w:ascii="Times New Roman" w:hAnsi="Times New Roman"/>
          <w:color w:val="auto"/>
        </w:rPr>
        <w:t>R</w:t>
      </w:r>
      <w:r w:rsidR="003759E0" w:rsidRPr="001114BF">
        <w:rPr>
          <w:rFonts w:ascii="Times New Roman" w:hAnsi="Times New Roman"/>
          <w:color w:val="auto"/>
        </w:rPr>
        <w:t>. §</w:t>
      </w:r>
      <w:r w:rsidRPr="001114BF">
        <w:rPr>
          <w:rFonts w:ascii="Times New Roman" w:hAnsi="Times New Roman"/>
          <w:color w:val="auto"/>
        </w:rPr>
        <w:t xml:space="preserve"> </w:t>
      </w:r>
      <w:r w:rsidR="003759E0" w:rsidRPr="001114BF">
        <w:rPr>
          <w:rFonts w:ascii="Times New Roman" w:hAnsi="Times New Roman"/>
          <w:color w:val="auto"/>
        </w:rPr>
        <w:t>17</w:t>
      </w:r>
      <w:r w:rsidRPr="001114BF">
        <w:rPr>
          <w:rFonts w:ascii="Times New Roman" w:hAnsi="Times New Roman"/>
          <w:color w:val="auto"/>
        </w:rPr>
        <w:t>)</w:t>
      </w:r>
    </w:p>
    <w:p w14:paraId="0FB05985" w14:textId="77777777" w:rsidR="003D06D6" w:rsidRPr="001114BF" w:rsidRDefault="003D06D6" w:rsidP="001114BF">
      <w:pPr>
        <w:spacing w:line="23" w:lineRule="atLeast"/>
        <w:contextualSpacing/>
        <w:rPr>
          <w:rFonts w:ascii="Times New Roman" w:hAnsi="Times New Roman"/>
          <w:color w:val="auto"/>
        </w:rPr>
      </w:pPr>
    </w:p>
    <w:p w14:paraId="7B66FB49" w14:textId="50E5E575" w:rsidR="0025480E" w:rsidRPr="001114BF" w:rsidRDefault="0025480E" w:rsidP="001114BF">
      <w:pPr>
        <w:pStyle w:val="Heading3"/>
        <w:rPr>
          <w:color w:val="auto"/>
          <w:szCs w:val="24"/>
        </w:rPr>
      </w:pPr>
      <w:bookmarkStart w:id="18" w:name="_Toc103076116"/>
      <w:r w:rsidRPr="001114BF">
        <w:rPr>
          <w:color w:val="auto"/>
          <w:szCs w:val="24"/>
        </w:rPr>
        <w:t>3. </w:t>
      </w:r>
      <w:bookmarkEnd w:id="18"/>
      <w:r w:rsidR="00613218" w:rsidRPr="00613218">
        <w:rPr>
          <w:color w:val="auto"/>
          <w:szCs w:val="24"/>
        </w:rPr>
        <w:t>Identifier and System for Award Management (SAM.gov) Registration</w:t>
      </w:r>
    </w:p>
    <w:p w14:paraId="0549177C" w14:textId="77777777" w:rsidR="00674799" w:rsidRPr="001114BF" w:rsidRDefault="00674799" w:rsidP="001114BF">
      <w:pPr>
        <w:spacing w:line="23" w:lineRule="atLeast"/>
        <w:contextualSpacing/>
        <w:rPr>
          <w:rFonts w:ascii="Times New Roman" w:hAnsi="Times New Roman"/>
          <w:color w:val="auto"/>
        </w:rPr>
      </w:pPr>
    </w:p>
    <w:p w14:paraId="0A8A9E54" w14:textId="2CF9575C" w:rsidR="00677637" w:rsidRPr="00916BA2" w:rsidRDefault="00D50D8A" w:rsidP="00916BA2">
      <w:pPr>
        <w:rPr>
          <w:rFonts w:ascii="Times New Roman" w:hAnsi="Times New Roman"/>
        </w:rPr>
      </w:pPr>
      <w:r w:rsidRPr="00916BA2">
        <w:rPr>
          <w:rFonts w:ascii="Times New Roman" w:hAnsi="Times New Roman"/>
        </w:rPr>
        <w:t>This requirement does not apply to individuals applying for funds as an individual (i.e., unrelated to any business or nonprofit organization you may own, operate, or work within), or any entity with an exception to bypass SAM.gov registration with prior approval from the funding bureau or office in accordance with bureau or office policy. All other applicants are required to register in SAM.gov prior to submitting a Federal award application and obtain a </w:t>
      </w:r>
      <w:hyperlink r:id="rId25" w:history="1">
        <w:r w:rsidRPr="00916BA2">
          <w:rPr>
            <w:rStyle w:val="Hyperlink"/>
            <w:rFonts w:ascii="Times New Roman" w:hAnsi="Times New Roman"/>
          </w:rPr>
          <w:t>Unique Entity Identifier (UEI)</w:t>
        </w:r>
      </w:hyperlink>
      <w:r w:rsidRPr="00916BA2">
        <w:rPr>
          <w:rFonts w:ascii="Times New Roman" w:hAnsi="Times New Roman"/>
        </w:rPr>
        <w:t> which replaces the Data Universal Numbering System (DUNS) number from Dun &amp; Bradstreet in April 2022.  A Federal award may not be made to an applicant that has not completed the SAM.gov registration. If an applicant selected for funding has not completed their SAM.gov registration by the time the program is ready to make an award, the program may determine the applicant is not qualified to receive an award. Federal award recipients must also continue to maintain an active SAM.gov registration with current information through the life of their Federal award(s).</w:t>
      </w:r>
    </w:p>
    <w:p w14:paraId="410AED51" w14:textId="77777777" w:rsidR="00916BA2" w:rsidRDefault="00916BA2" w:rsidP="001114BF">
      <w:pPr>
        <w:spacing w:line="23" w:lineRule="atLeast"/>
        <w:contextualSpacing/>
        <w:rPr>
          <w:rFonts w:ascii="Times New Roman" w:hAnsi="Times New Roman"/>
          <w:b/>
          <w:bCs/>
          <w:color w:val="auto"/>
        </w:rPr>
      </w:pPr>
    </w:p>
    <w:p w14:paraId="19394809" w14:textId="5A55503D" w:rsidR="00DB0BCA" w:rsidRPr="0019125E" w:rsidRDefault="00677637" w:rsidP="00ED3273">
      <w:pPr>
        <w:pStyle w:val="ListParagraph"/>
        <w:numPr>
          <w:ilvl w:val="0"/>
          <w:numId w:val="101"/>
        </w:numPr>
        <w:rPr>
          <w:rFonts w:ascii="Times New Roman" w:hAnsi="Times New Roman"/>
        </w:rPr>
      </w:pPr>
      <w:r w:rsidRPr="0019125E">
        <w:rPr>
          <w:rFonts w:ascii="Times New Roman" w:hAnsi="Times New Roman"/>
          <w:b/>
          <w:bCs/>
        </w:rPr>
        <w:t>Register with the System for Award Management (SAM</w:t>
      </w:r>
      <w:r w:rsidRPr="0019125E">
        <w:rPr>
          <w:rFonts w:ascii="Times New Roman" w:hAnsi="Times New Roman"/>
        </w:rPr>
        <w:br/>
      </w:r>
      <w:r w:rsidR="00DB0BCA" w:rsidRPr="0019125E">
        <w:rPr>
          <w:rFonts w:ascii="Times New Roman" w:hAnsi="Times New Roman"/>
        </w:rPr>
        <w:t>Applicants can register on the </w:t>
      </w:r>
      <w:hyperlink r:id="rId26" w:history="1">
        <w:r w:rsidR="00DB0BCA" w:rsidRPr="0019125E">
          <w:rPr>
            <w:rStyle w:val="Hyperlink"/>
            <w:rFonts w:ascii="Times New Roman" w:hAnsi="Times New Roman"/>
          </w:rPr>
          <w:t>SAM.gov</w:t>
        </w:r>
      </w:hyperlink>
      <w:r w:rsidR="00DB0BCA" w:rsidRPr="0019125E">
        <w:rPr>
          <w:rFonts w:ascii="Times New Roman" w:hAnsi="Times New Roman"/>
        </w:rPr>
        <w:t> website. The “Help” tab on the website contains User Guides and other information to assist you with registration. The Grants.gov “</w:t>
      </w:r>
      <w:hyperlink r:id="rId27" w:history="1">
        <w:r w:rsidR="00DB0BCA" w:rsidRPr="0019125E">
          <w:rPr>
            <w:rStyle w:val="Hyperlink"/>
            <w:rFonts w:ascii="Times New Roman" w:hAnsi="Times New Roman"/>
          </w:rPr>
          <w:t>Register with SAM</w:t>
        </w:r>
      </w:hyperlink>
      <w:r w:rsidR="00DB0BCA" w:rsidRPr="0019125E">
        <w:rPr>
          <w:rFonts w:ascii="Times New Roman" w:hAnsi="Times New Roman"/>
        </w:rPr>
        <w:t xml:space="preserve">” page also provides detailed instructions. Applicants can contact the supporting Federal Service Desk for help registering in SAM. Once registered in SAM, entities will be assigned a Unique Entity Identifier (UEI). Entities must renew and revalidate their SAM registration at least once every 12 months from the date previously registered. Entities are strongly encouraged to revalidate their registration as often as needed to ensure their information is up to date and reflects changes that may have been made to the entity’s IRS information.  There is no cost to register with SAM.gov. There are third-party vendors who will charge a fee in exchange for registering entities with SAM.gov; please be aware you can register and request help for free.  If applicable, </w:t>
      </w:r>
      <w:r w:rsidR="00DB0BCA" w:rsidRPr="0019125E">
        <w:rPr>
          <w:rFonts w:ascii="Times New Roman" w:hAnsi="Times New Roman"/>
        </w:rPr>
        <w:lastRenderedPageBreak/>
        <w:t>foreign entities who want to receive payment directly to a U.S. bank account must enter and maintain valid, current banking information in SAM.</w:t>
      </w:r>
    </w:p>
    <w:p w14:paraId="63C2E113" w14:textId="458D4C7F" w:rsidR="00677637" w:rsidRPr="001114BF" w:rsidRDefault="00677637" w:rsidP="001114BF">
      <w:pPr>
        <w:spacing w:line="23" w:lineRule="atLeast"/>
        <w:contextualSpacing/>
        <w:rPr>
          <w:rFonts w:ascii="Times New Roman" w:hAnsi="Times New Roman"/>
          <w:color w:val="auto"/>
        </w:rPr>
      </w:pPr>
    </w:p>
    <w:p w14:paraId="09AB56A6" w14:textId="77777777" w:rsidR="00C80185" w:rsidRPr="001114BF" w:rsidRDefault="00C80185" w:rsidP="001114BF">
      <w:pPr>
        <w:spacing w:line="23" w:lineRule="atLeast"/>
        <w:contextualSpacing/>
        <w:rPr>
          <w:rFonts w:ascii="Times New Roman" w:hAnsi="Times New Roman"/>
          <w:color w:val="auto"/>
        </w:rPr>
      </w:pPr>
    </w:p>
    <w:p w14:paraId="0D27E33E" w14:textId="77777777" w:rsidR="006C5093" w:rsidRPr="001114BF" w:rsidRDefault="00C80185" w:rsidP="001114BF">
      <w:pPr>
        <w:pStyle w:val="Heading3"/>
        <w:rPr>
          <w:color w:val="auto"/>
          <w:szCs w:val="24"/>
        </w:rPr>
      </w:pPr>
      <w:bookmarkStart w:id="19" w:name="_Toc103076117"/>
      <w:r w:rsidRPr="001114BF">
        <w:rPr>
          <w:color w:val="auto"/>
          <w:szCs w:val="24"/>
        </w:rPr>
        <w:t>4. Submission Dates and Times</w:t>
      </w:r>
      <w:bookmarkEnd w:id="19"/>
    </w:p>
    <w:p w14:paraId="48A20FF4" w14:textId="78087F0C" w:rsidR="00D71B4C" w:rsidRPr="001114BF" w:rsidRDefault="00C80185" w:rsidP="001114BF">
      <w:pPr>
        <w:spacing w:line="23" w:lineRule="atLeast"/>
        <w:contextualSpacing/>
        <w:rPr>
          <w:rFonts w:ascii="Times New Roman" w:hAnsi="Times New Roman"/>
          <w:i/>
          <w:color w:val="auto"/>
        </w:rPr>
      </w:pPr>
      <w:r w:rsidRPr="001114BF">
        <w:rPr>
          <w:rFonts w:ascii="Times New Roman" w:hAnsi="Times New Roman"/>
          <w:color w:val="auto"/>
        </w:rPr>
        <w:t xml:space="preserve">Applicants are held responsible for their proposals being submitted to the National Park Service. Applications must be received by </w:t>
      </w:r>
      <w:r w:rsidR="00730127">
        <w:rPr>
          <w:rFonts w:ascii="Times New Roman" w:hAnsi="Times New Roman"/>
          <w:color w:val="auto"/>
          <w:highlight w:val="yellow"/>
        </w:rPr>
        <w:t xml:space="preserve">April </w:t>
      </w:r>
      <w:r w:rsidR="00730127" w:rsidRPr="00730127">
        <w:rPr>
          <w:rFonts w:ascii="Times New Roman" w:hAnsi="Times New Roman"/>
          <w:color w:val="auto"/>
          <w:highlight w:val="yellow"/>
        </w:rPr>
        <w:t>15</w:t>
      </w:r>
      <w:r w:rsidR="00730127">
        <w:rPr>
          <w:rFonts w:ascii="Times New Roman" w:hAnsi="Times New Roman"/>
          <w:color w:val="auto"/>
          <w:highlight w:val="yellow"/>
        </w:rPr>
        <w:t>, 2024</w:t>
      </w:r>
      <w:r w:rsidR="009D13C4">
        <w:rPr>
          <w:rFonts w:ascii="Times New Roman" w:hAnsi="Times New Roman"/>
          <w:color w:val="auto"/>
          <w:highlight w:val="yellow"/>
        </w:rPr>
        <w:t xml:space="preserve">, </w:t>
      </w:r>
      <w:r w:rsidR="00E67145" w:rsidRPr="00730127">
        <w:rPr>
          <w:rFonts w:ascii="Times New Roman" w:hAnsi="Times New Roman"/>
          <w:color w:val="auto"/>
          <w:highlight w:val="yellow"/>
        </w:rPr>
        <w:t>5:00</w:t>
      </w:r>
      <w:r w:rsidR="00CE191F" w:rsidRPr="00730127">
        <w:rPr>
          <w:rFonts w:ascii="Times New Roman" w:hAnsi="Times New Roman"/>
          <w:color w:val="auto"/>
          <w:highlight w:val="yellow"/>
        </w:rPr>
        <w:t xml:space="preserve"> PM, EST</w:t>
      </w:r>
      <w:r w:rsidRPr="00730127">
        <w:rPr>
          <w:rFonts w:ascii="Times New Roman" w:hAnsi="Times New Roman"/>
          <w:color w:val="auto"/>
          <w:highlight w:val="yellow"/>
        </w:rPr>
        <w:t>.</w:t>
      </w:r>
      <w:r w:rsidRPr="001114BF">
        <w:rPr>
          <w:rFonts w:ascii="Times New Roman" w:hAnsi="Times New Roman"/>
          <w:color w:val="auto"/>
        </w:rPr>
        <w:t xml:space="preserve"> </w:t>
      </w:r>
      <w:r w:rsidR="00365BD1" w:rsidRPr="001114BF">
        <w:rPr>
          <w:rFonts w:ascii="Times New Roman" w:hAnsi="Times New Roman"/>
          <w:color w:val="auto"/>
        </w:rPr>
        <w:t xml:space="preserve">Applicants </w:t>
      </w:r>
      <w:r w:rsidRPr="001114BF">
        <w:rPr>
          <w:rFonts w:ascii="Times New Roman" w:hAnsi="Times New Roman"/>
          <w:color w:val="auto"/>
        </w:rPr>
        <w:t xml:space="preserve">are encouraged to submit </w:t>
      </w:r>
      <w:r w:rsidR="00365BD1" w:rsidRPr="001114BF">
        <w:rPr>
          <w:rFonts w:ascii="Times New Roman" w:hAnsi="Times New Roman"/>
          <w:color w:val="auto"/>
        </w:rPr>
        <w:t xml:space="preserve">the </w:t>
      </w:r>
      <w:r w:rsidRPr="001114BF">
        <w:rPr>
          <w:rFonts w:ascii="Times New Roman" w:hAnsi="Times New Roman"/>
          <w:color w:val="auto"/>
        </w:rPr>
        <w:t xml:space="preserve">application well before the deadline. </w:t>
      </w:r>
      <w:r w:rsidR="007A5C9A" w:rsidRPr="001114BF">
        <w:rPr>
          <w:rFonts w:ascii="Times New Roman" w:hAnsi="Times New Roman"/>
          <w:color w:val="auto"/>
        </w:rPr>
        <w:t>Note: Per 2 CFR 1402.204 (f) Bureaus and offices must consider the timeliness of the application submission. Applications that are submitted beyond the announced deadline date must be removed from the review process.</w:t>
      </w:r>
    </w:p>
    <w:p w14:paraId="0C4AF05D" w14:textId="7165DE0B" w:rsidR="003D06D6" w:rsidRPr="001114BF" w:rsidRDefault="003D06D6" w:rsidP="001114BF">
      <w:pPr>
        <w:spacing w:line="23" w:lineRule="atLeast"/>
        <w:contextualSpacing/>
        <w:rPr>
          <w:rFonts w:ascii="Times New Roman" w:hAnsi="Times New Roman"/>
          <w:color w:val="auto"/>
        </w:rPr>
      </w:pPr>
      <w:r w:rsidRPr="001114BF">
        <w:rPr>
          <w:rFonts w:ascii="Times New Roman" w:hAnsi="Times New Roman"/>
          <w:color w:val="auto"/>
        </w:rPr>
        <w:t xml:space="preserve">Application preparation time may take several weeks, so please start the application process as soon as possible. If it is determined that a proposal </w:t>
      </w:r>
      <w:r w:rsidR="00091FCA" w:rsidRPr="001114BF">
        <w:rPr>
          <w:rFonts w:ascii="Times New Roman" w:hAnsi="Times New Roman"/>
          <w:color w:val="auto"/>
        </w:rPr>
        <w:t xml:space="preserve">was </w:t>
      </w:r>
      <w:r w:rsidRPr="001114BF">
        <w:rPr>
          <w:rFonts w:ascii="Times New Roman" w:hAnsi="Times New Roman"/>
          <w:color w:val="auto"/>
        </w:rPr>
        <w:t>not considered due to lateness, the applicant will be notified</w:t>
      </w:r>
      <w:r w:rsidR="004C221C" w:rsidRPr="001114BF">
        <w:rPr>
          <w:rFonts w:ascii="Times New Roman" w:hAnsi="Times New Roman"/>
          <w:color w:val="auto"/>
        </w:rPr>
        <w:t xml:space="preserve"> during the selection process</w:t>
      </w:r>
      <w:r w:rsidRPr="001114BF">
        <w:rPr>
          <w:rFonts w:ascii="Times New Roman" w:hAnsi="Times New Roman"/>
          <w:color w:val="auto"/>
        </w:rPr>
        <w:t>.</w:t>
      </w:r>
    </w:p>
    <w:p w14:paraId="31F3E8C4" w14:textId="77777777" w:rsidR="003D06D6" w:rsidRPr="001114BF" w:rsidRDefault="003D06D6" w:rsidP="001114BF">
      <w:pPr>
        <w:spacing w:line="23" w:lineRule="atLeast"/>
        <w:contextualSpacing/>
        <w:rPr>
          <w:rFonts w:ascii="Times New Roman" w:hAnsi="Times New Roman"/>
          <w:color w:val="auto"/>
        </w:rPr>
      </w:pPr>
    </w:p>
    <w:p w14:paraId="75357DE4" w14:textId="77777777" w:rsidR="004A6CB8" w:rsidRPr="001114BF" w:rsidRDefault="004A6CB8" w:rsidP="001114BF">
      <w:pPr>
        <w:pStyle w:val="Heading3"/>
        <w:rPr>
          <w:color w:val="auto"/>
          <w:szCs w:val="24"/>
        </w:rPr>
      </w:pPr>
      <w:bookmarkStart w:id="20" w:name="_Toc103076118"/>
      <w:r w:rsidRPr="001114BF">
        <w:rPr>
          <w:color w:val="auto"/>
          <w:szCs w:val="24"/>
        </w:rPr>
        <w:t>5. Intergovernmental Review</w:t>
      </w:r>
      <w:bookmarkEnd w:id="20"/>
    </w:p>
    <w:p w14:paraId="202B9A1A" w14:textId="77777777" w:rsidR="004A6CB8" w:rsidRPr="001114BF" w:rsidRDefault="004A6CB8" w:rsidP="001114BF">
      <w:pPr>
        <w:spacing w:line="23" w:lineRule="atLeast"/>
        <w:contextualSpacing/>
        <w:rPr>
          <w:rFonts w:ascii="Times New Roman" w:hAnsi="Times New Roman"/>
          <w:color w:val="auto"/>
        </w:rPr>
      </w:pPr>
      <w:r w:rsidRPr="001114BF">
        <w:rPr>
          <w:rFonts w:ascii="Times New Roman" w:hAnsi="Times New Roman"/>
          <w:color w:val="auto"/>
        </w:rPr>
        <w:t xml:space="preserve">This funding opportunity is not subject to Executive Order (EO) 12372 “Intergovernmental Review of Federal Programs.” Applicants subject to EO 12372 must contact their State’s Single Point of Contact (SPOC) to find out about and comply with the State’s process. The names and addresses of the SPOC’s are listed in the OMB’s home page at: </w:t>
      </w:r>
      <w:hyperlink r:id="rId28" w:history="1">
        <w:r w:rsidRPr="001114BF">
          <w:rPr>
            <w:rStyle w:val="Hyperlink"/>
            <w:rFonts w:ascii="Times New Roman" w:hAnsi="Times New Roman"/>
            <w:color w:val="auto"/>
          </w:rPr>
          <w:t>http://www.whitehouse.gov/omb/grants_spoc/</w:t>
        </w:r>
      </w:hyperlink>
    </w:p>
    <w:p w14:paraId="43C39E1A" w14:textId="77777777" w:rsidR="004A6CB8" w:rsidRPr="001114BF" w:rsidRDefault="004A6CB8" w:rsidP="001114BF">
      <w:pPr>
        <w:spacing w:line="23" w:lineRule="atLeast"/>
        <w:contextualSpacing/>
        <w:rPr>
          <w:rFonts w:ascii="Times New Roman" w:hAnsi="Times New Roman"/>
          <w:color w:val="auto"/>
        </w:rPr>
      </w:pPr>
    </w:p>
    <w:p w14:paraId="4295304D" w14:textId="77777777" w:rsidR="004A6CB8" w:rsidRPr="001114BF" w:rsidRDefault="004A6CB8" w:rsidP="001114BF">
      <w:pPr>
        <w:pStyle w:val="Heading3"/>
        <w:rPr>
          <w:color w:val="auto"/>
          <w:szCs w:val="24"/>
        </w:rPr>
      </w:pPr>
      <w:bookmarkStart w:id="21" w:name="_Toc103076119"/>
      <w:r w:rsidRPr="001114BF">
        <w:rPr>
          <w:color w:val="auto"/>
          <w:szCs w:val="24"/>
        </w:rPr>
        <w:t>6. Funding Restrictions</w:t>
      </w:r>
      <w:bookmarkEnd w:id="21"/>
      <w:r w:rsidRPr="001114BF">
        <w:rPr>
          <w:color w:val="auto"/>
          <w:szCs w:val="24"/>
        </w:rPr>
        <w:t xml:space="preserve">  </w:t>
      </w:r>
    </w:p>
    <w:p w14:paraId="706AC02E" w14:textId="77777777" w:rsidR="004A6CB8" w:rsidRPr="001114BF" w:rsidRDefault="00841E8A" w:rsidP="001114BF">
      <w:pPr>
        <w:spacing w:line="23" w:lineRule="atLeast"/>
        <w:contextualSpacing/>
        <w:rPr>
          <w:rFonts w:ascii="Times New Roman" w:hAnsi="Times New Roman"/>
          <w:color w:val="auto"/>
        </w:rPr>
      </w:pPr>
      <w:r w:rsidRPr="001114BF">
        <w:rPr>
          <w:rFonts w:ascii="Times New Roman" w:hAnsi="Times New Roman"/>
          <w:color w:val="auto"/>
        </w:rPr>
        <w:t>Costs incurred by the applicant prior to the start date of the period of performance of a signed Federal award</w:t>
      </w:r>
      <w:r w:rsidR="002968AA" w:rsidRPr="001114BF">
        <w:rPr>
          <w:rFonts w:ascii="Times New Roman" w:hAnsi="Times New Roman"/>
          <w:color w:val="auto"/>
        </w:rPr>
        <w:t xml:space="preserve"> are only allowable with written approval by a Financial Assistance Awarding </w:t>
      </w:r>
      <w:r w:rsidR="00E44973" w:rsidRPr="001114BF">
        <w:rPr>
          <w:rFonts w:ascii="Times New Roman" w:hAnsi="Times New Roman"/>
          <w:color w:val="auto"/>
        </w:rPr>
        <w:t>Officer</w:t>
      </w:r>
      <w:r w:rsidR="002968AA" w:rsidRPr="001114BF">
        <w:rPr>
          <w:rFonts w:ascii="Times New Roman" w:hAnsi="Times New Roman"/>
          <w:color w:val="auto"/>
        </w:rPr>
        <w:t xml:space="preserve">.  </w:t>
      </w:r>
    </w:p>
    <w:p w14:paraId="4A5B861E" w14:textId="77777777" w:rsidR="00C80185" w:rsidRPr="001114BF" w:rsidRDefault="00C80185" w:rsidP="001114BF">
      <w:pPr>
        <w:spacing w:line="23" w:lineRule="atLeast"/>
        <w:contextualSpacing/>
        <w:rPr>
          <w:rFonts w:ascii="Times New Roman" w:hAnsi="Times New Roman"/>
          <w:color w:val="auto"/>
        </w:rPr>
      </w:pPr>
    </w:p>
    <w:p w14:paraId="34350BD5" w14:textId="77777777" w:rsidR="00A4765B" w:rsidRPr="001114BF" w:rsidRDefault="00A4765B" w:rsidP="001114BF">
      <w:pPr>
        <w:pStyle w:val="Heading3"/>
        <w:rPr>
          <w:color w:val="auto"/>
          <w:szCs w:val="24"/>
        </w:rPr>
      </w:pPr>
      <w:bookmarkStart w:id="22" w:name="_Toc103076120"/>
      <w:r w:rsidRPr="001114BF">
        <w:rPr>
          <w:color w:val="auto"/>
          <w:szCs w:val="24"/>
        </w:rPr>
        <w:t>7. Other Submission Requirements</w:t>
      </w:r>
      <w:bookmarkEnd w:id="22"/>
      <w:r w:rsidRPr="001114BF">
        <w:rPr>
          <w:color w:val="auto"/>
          <w:szCs w:val="24"/>
        </w:rPr>
        <w:t xml:space="preserve"> </w:t>
      </w:r>
    </w:p>
    <w:p w14:paraId="7213C989" w14:textId="53390A29" w:rsidR="00690DF8" w:rsidRPr="001114BF" w:rsidRDefault="00A4765B" w:rsidP="001114BF">
      <w:pPr>
        <w:spacing w:line="23" w:lineRule="atLeast"/>
        <w:contextualSpacing/>
        <w:rPr>
          <w:rFonts w:ascii="Times New Roman" w:hAnsi="Times New Roman"/>
          <w:color w:val="auto"/>
        </w:rPr>
      </w:pPr>
      <w:r w:rsidRPr="001114BF">
        <w:rPr>
          <w:rFonts w:ascii="Times New Roman" w:hAnsi="Times New Roman"/>
          <w:color w:val="auto"/>
        </w:rPr>
        <w:t>Applica</w:t>
      </w:r>
      <w:r w:rsidR="002968AA" w:rsidRPr="001114BF">
        <w:rPr>
          <w:rFonts w:ascii="Times New Roman" w:hAnsi="Times New Roman"/>
          <w:color w:val="auto"/>
        </w:rPr>
        <w:t xml:space="preserve">tions must be submitted </w:t>
      </w:r>
      <w:r w:rsidR="00690DF8" w:rsidRPr="001114BF">
        <w:rPr>
          <w:rFonts w:ascii="Times New Roman" w:hAnsi="Times New Roman"/>
          <w:color w:val="auto"/>
        </w:rPr>
        <w:t xml:space="preserve">by </w:t>
      </w:r>
      <w:r w:rsidR="00690DF8" w:rsidRPr="004A2176">
        <w:rPr>
          <w:rFonts w:ascii="Times New Roman" w:hAnsi="Times New Roman"/>
          <w:color w:val="auto"/>
        </w:rPr>
        <w:t>email</w:t>
      </w:r>
      <w:r w:rsidR="00E73CB1">
        <w:rPr>
          <w:rFonts w:ascii="Times New Roman" w:hAnsi="Times New Roman"/>
          <w:color w:val="auto"/>
        </w:rPr>
        <w:t xml:space="preserve"> </w:t>
      </w:r>
      <w:r w:rsidR="002968AA" w:rsidRPr="001114BF">
        <w:rPr>
          <w:rFonts w:ascii="Times New Roman" w:hAnsi="Times New Roman"/>
          <w:color w:val="auto"/>
        </w:rPr>
        <w:t>to the National P</w:t>
      </w:r>
      <w:r w:rsidRPr="001114BF">
        <w:rPr>
          <w:rFonts w:ascii="Times New Roman" w:hAnsi="Times New Roman"/>
          <w:color w:val="auto"/>
        </w:rPr>
        <w:t xml:space="preserve">ark </w:t>
      </w:r>
      <w:r w:rsidR="002968AA" w:rsidRPr="001114BF">
        <w:rPr>
          <w:rFonts w:ascii="Times New Roman" w:hAnsi="Times New Roman"/>
          <w:color w:val="auto"/>
        </w:rPr>
        <w:t>S</w:t>
      </w:r>
      <w:r w:rsidRPr="001114BF">
        <w:rPr>
          <w:rFonts w:ascii="Times New Roman" w:hAnsi="Times New Roman"/>
          <w:color w:val="auto"/>
        </w:rPr>
        <w:t xml:space="preserve">ervice by the </w:t>
      </w:r>
      <w:r w:rsidR="00091FCA" w:rsidRPr="001114BF">
        <w:rPr>
          <w:rFonts w:ascii="Times New Roman" w:hAnsi="Times New Roman"/>
          <w:color w:val="auto"/>
        </w:rPr>
        <w:t xml:space="preserve">deadline </w:t>
      </w:r>
      <w:r w:rsidR="00690DF8" w:rsidRPr="001114BF">
        <w:rPr>
          <w:rFonts w:ascii="Times New Roman" w:hAnsi="Times New Roman"/>
          <w:color w:val="auto"/>
        </w:rPr>
        <w:t>identified in paragraph 4 above</w:t>
      </w:r>
      <w:r w:rsidRPr="001114BF">
        <w:rPr>
          <w:rFonts w:ascii="Times New Roman" w:hAnsi="Times New Roman"/>
          <w:color w:val="auto"/>
        </w:rPr>
        <w:t xml:space="preserve">. </w:t>
      </w:r>
      <w:r w:rsidR="00091FCA" w:rsidRPr="001114BF">
        <w:rPr>
          <w:rFonts w:ascii="Times New Roman" w:hAnsi="Times New Roman"/>
          <w:color w:val="auto"/>
        </w:rPr>
        <w:t>Applications submitted by other means or not received by the deadline will not be considered.</w:t>
      </w:r>
    </w:p>
    <w:p w14:paraId="7C2780D5" w14:textId="77777777" w:rsidR="00690DF8" w:rsidRPr="001114BF" w:rsidRDefault="00690DF8" w:rsidP="001114BF">
      <w:pPr>
        <w:spacing w:line="23" w:lineRule="atLeast"/>
        <w:contextualSpacing/>
        <w:rPr>
          <w:rFonts w:ascii="Times New Roman" w:hAnsi="Times New Roman"/>
          <w:color w:val="auto"/>
        </w:rPr>
      </w:pPr>
    </w:p>
    <w:p w14:paraId="7E5E40C8" w14:textId="77777777" w:rsidR="001B787E" w:rsidRDefault="00690DF8" w:rsidP="001114BF">
      <w:pPr>
        <w:spacing w:line="23" w:lineRule="atLeast"/>
        <w:contextualSpacing/>
        <w:rPr>
          <w:rFonts w:ascii="Times New Roman" w:hAnsi="Times New Roman"/>
          <w:color w:val="auto"/>
        </w:rPr>
      </w:pPr>
      <w:r w:rsidRPr="001114BF">
        <w:rPr>
          <w:rFonts w:ascii="Times New Roman" w:hAnsi="Times New Roman"/>
          <w:color w:val="auto"/>
        </w:rPr>
        <w:t>Applications must be sent to:</w:t>
      </w:r>
    </w:p>
    <w:p w14:paraId="78242415" w14:textId="28EB2D7E" w:rsidR="00913950" w:rsidRPr="00913950" w:rsidRDefault="00B76DF6" w:rsidP="00913950">
      <w:pPr>
        <w:spacing w:line="23" w:lineRule="atLeast"/>
        <w:contextualSpacing/>
        <w:rPr>
          <w:rFonts w:ascii="Times New Roman" w:hAnsi="Times New Roman"/>
          <w:color w:val="auto"/>
        </w:rPr>
      </w:pPr>
      <w:hyperlink r:id="rId29" w:history="1">
        <w:r w:rsidR="00CF1D52" w:rsidRPr="00913950">
          <w:rPr>
            <w:rStyle w:val="Hyperlink"/>
            <w:rFonts w:ascii="Times New Roman" w:hAnsi="Times New Roman"/>
          </w:rPr>
          <w:t>Jimi_</w:t>
        </w:r>
        <w:r w:rsidR="00CF1D52" w:rsidRPr="00F14AF7">
          <w:rPr>
            <w:rStyle w:val="Hyperlink"/>
            <w:rFonts w:ascii="Times New Roman" w:hAnsi="Times New Roman"/>
          </w:rPr>
          <w:t>S</w:t>
        </w:r>
        <w:r w:rsidR="00CF1D52" w:rsidRPr="00913950">
          <w:rPr>
            <w:rStyle w:val="Hyperlink"/>
            <w:rFonts w:ascii="Times New Roman" w:hAnsi="Times New Roman"/>
          </w:rPr>
          <w:t>adle@nps.gov</w:t>
        </w:r>
      </w:hyperlink>
    </w:p>
    <w:p w14:paraId="1D89224E" w14:textId="77777777" w:rsidR="00913950" w:rsidRPr="00913950" w:rsidRDefault="00B76DF6" w:rsidP="00913950">
      <w:pPr>
        <w:spacing w:line="23" w:lineRule="atLeast"/>
        <w:contextualSpacing/>
        <w:rPr>
          <w:rFonts w:ascii="Times New Roman" w:hAnsi="Times New Roman"/>
          <w:color w:val="auto"/>
        </w:rPr>
      </w:pPr>
      <w:hyperlink r:id="rId30" w:history="1">
        <w:r w:rsidR="00913950" w:rsidRPr="00913950">
          <w:rPr>
            <w:rStyle w:val="Hyperlink"/>
            <w:rFonts w:ascii="Times New Roman" w:hAnsi="Times New Roman"/>
          </w:rPr>
          <w:t>Kristen_Kneifl@nps.gov</w:t>
        </w:r>
      </w:hyperlink>
    </w:p>
    <w:p w14:paraId="18A48F8B" w14:textId="636647A8" w:rsidR="00603089" w:rsidRDefault="00B76DF6" w:rsidP="001114BF">
      <w:pPr>
        <w:spacing w:line="23" w:lineRule="atLeast"/>
        <w:contextualSpacing/>
        <w:rPr>
          <w:rFonts w:ascii="Times New Roman" w:hAnsi="Times New Roman"/>
          <w:color w:val="auto"/>
        </w:rPr>
      </w:pPr>
      <w:hyperlink r:id="rId31" w:history="1">
        <w:r w:rsidR="00330882" w:rsidRPr="00F14AF7">
          <w:rPr>
            <w:rStyle w:val="Hyperlink"/>
            <w:rFonts w:ascii="Times New Roman" w:hAnsi="Times New Roman"/>
          </w:rPr>
          <w:t>Tina_Holland@nps.gov</w:t>
        </w:r>
      </w:hyperlink>
    </w:p>
    <w:p w14:paraId="21EFF6C4" w14:textId="77777777" w:rsidR="00330882" w:rsidRDefault="00330882" w:rsidP="001114BF">
      <w:pPr>
        <w:spacing w:line="23" w:lineRule="atLeast"/>
        <w:contextualSpacing/>
        <w:rPr>
          <w:rFonts w:ascii="Times New Roman" w:hAnsi="Times New Roman"/>
          <w:color w:val="auto"/>
        </w:rPr>
      </w:pPr>
    </w:p>
    <w:p w14:paraId="4630EF09" w14:textId="474CDC8A" w:rsidR="00841E8A" w:rsidRPr="001114BF" w:rsidRDefault="00690DF8" w:rsidP="001114BF">
      <w:pPr>
        <w:spacing w:line="23" w:lineRule="atLeast"/>
        <w:contextualSpacing/>
        <w:rPr>
          <w:rFonts w:ascii="Times New Roman" w:hAnsi="Times New Roman"/>
          <w:color w:val="auto"/>
        </w:rPr>
      </w:pPr>
      <w:r w:rsidRPr="001114BF">
        <w:rPr>
          <w:rFonts w:ascii="Times New Roman" w:hAnsi="Times New Roman"/>
          <w:color w:val="auto"/>
        </w:rPr>
        <w:t xml:space="preserve"> </w:t>
      </w:r>
    </w:p>
    <w:p w14:paraId="5E4F0D60" w14:textId="42276091" w:rsidR="00C24759" w:rsidRPr="001114BF" w:rsidRDefault="00C24759" w:rsidP="001114BF">
      <w:pPr>
        <w:spacing w:line="23" w:lineRule="atLeast"/>
        <w:contextualSpacing/>
        <w:rPr>
          <w:rFonts w:ascii="Times New Roman" w:hAnsi="Times New Roman"/>
          <w:color w:val="auto"/>
        </w:rPr>
      </w:pPr>
      <w:r w:rsidRPr="001114BF">
        <w:rPr>
          <w:rFonts w:ascii="Times New Roman" w:hAnsi="Times New Roman"/>
          <w:color w:val="auto"/>
        </w:rPr>
        <w:t xml:space="preserve">In the event the applicant experiences technical difficulties with submitting their application, please contact: </w:t>
      </w:r>
      <w:hyperlink r:id="rId32" w:history="1">
        <w:r w:rsidR="0065335D" w:rsidRPr="00F14AF7">
          <w:rPr>
            <w:rStyle w:val="Hyperlink"/>
            <w:rFonts w:ascii="Times New Roman" w:hAnsi="Times New Roman"/>
          </w:rPr>
          <w:t>Tina_Holland@nps.gov</w:t>
        </w:r>
      </w:hyperlink>
      <w:r w:rsidR="0064730E">
        <w:rPr>
          <w:rFonts w:ascii="Times New Roman" w:hAnsi="Times New Roman"/>
          <w:color w:val="auto"/>
        </w:rPr>
        <w:t xml:space="preserve"> </w:t>
      </w:r>
      <w:r w:rsidR="0065335D">
        <w:rPr>
          <w:rFonts w:ascii="Times New Roman" w:hAnsi="Times New Roman"/>
          <w:color w:val="auto"/>
        </w:rPr>
        <w:t xml:space="preserve">. </w:t>
      </w:r>
    </w:p>
    <w:p w14:paraId="19C1054D" w14:textId="77777777" w:rsidR="00A4765B" w:rsidRPr="001114BF" w:rsidRDefault="00A4765B" w:rsidP="001114BF">
      <w:pPr>
        <w:spacing w:line="23" w:lineRule="atLeast"/>
        <w:contextualSpacing/>
        <w:rPr>
          <w:rFonts w:ascii="Times New Roman" w:hAnsi="Times New Roman"/>
          <w:color w:val="auto"/>
        </w:rPr>
      </w:pPr>
    </w:p>
    <w:p w14:paraId="1CF52441" w14:textId="2C11914E" w:rsidR="00906110" w:rsidRPr="001114BF" w:rsidRDefault="00C346B0" w:rsidP="001114BF">
      <w:pPr>
        <w:spacing w:line="23" w:lineRule="atLeast"/>
        <w:contextualSpacing/>
        <w:jc w:val="center"/>
        <w:rPr>
          <w:rFonts w:ascii="Times New Roman" w:hAnsi="Times New Roman"/>
          <w:color w:val="auto"/>
        </w:rPr>
      </w:pPr>
      <w:r w:rsidRPr="001114BF">
        <w:rPr>
          <w:rFonts w:ascii="Times New Roman" w:hAnsi="Times New Roman"/>
          <w:color w:val="auto"/>
        </w:rPr>
        <w:t>START THIS PROCESS EARLY DON’T DELAY!</w:t>
      </w:r>
      <w:r w:rsidR="00906110" w:rsidRPr="001114BF">
        <w:rPr>
          <w:rFonts w:ascii="Times New Roman" w:hAnsi="Times New Roman"/>
          <w:color w:val="auto"/>
        </w:rPr>
        <w:br w:type="page"/>
      </w:r>
    </w:p>
    <w:p w14:paraId="037C9DD2" w14:textId="77777777" w:rsidR="005D7AB0" w:rsidRPr="001114BF" w:rsidRDefault="00BF677F" w:rsidP="001114BF">
      <w:pPr>
        <w:pStyle w:val="Heading2"/>
        <w:spacing w:line="23" w:lineRule="atLeast"/>
        <w:contextualSpacing/>
        <w:jc w:val="center"/>
        <w:rPr>
          <w:rFonts w:ascii="Times New Roman" w:hAnsi="Times New Roman"/>
          <w:color w:val="auto"/>
          <w:sz w:val="24"/>
          <w:szCs w:val="24"/>
        </w:rPr>
      </w:pPr>
      <w:bookmarkStart w:id="23" w:name="h.3znysh7" w:colFirst="0" w:colLast="0"/>
      <w:bookmarkStart w:id="24" w:name="_Toc413234913"/>
      <w:bookmarkStart w:id="25" w:name="_Toc103076121"/>
      <w:bookmarkEnd w:id="23"/>
      <w:r w:rsidRPr="001114BF">
        <w:rPr>
          <w:rFonts w:ascii="Times New Roman" w:hAnsi="Times New Roman"/>
          <w:color w:val="auto"/>
          <w:sz w:val="24"/>
          <w:szCs w:val="24"/>
        </w:rPr>
        <w:lastRenderedPageBreak/>
        <w:t xml:space="preserve">Section </w:t>
      </w:r>
      <w:r w:rsidR="00230624" w:rsidRPr="001114BF">
        <w:rPr>
          <w:rFonts w:ascii="Times New Roman" w:hAnsi="Times New Roman"/>
          <w:color w:val="auto"/>
          <w:sz w:val="24"/>
          <w:szCs w:val="24"/>
        </w:rPr>
        <w:t>E</w:t>
      </w:r>
      <w:r w:rsidRPr="001114BF">
        <w:rPr>
          <w:rFonts w:ascii="Times New Roman" w:hAnsi="Times New Roman"/>
          <w:color w:val="auto"/>
          <w:sz w:val="24"/>
          <w:szCs w:val="24"/>
        </w:rPr>
        <w:t>: Application Review Information</w:t>
      </w:r>
      <w:bookmarkEnd w:id="24"/>
      <w:bookmarkEnd w:id="25"/>
    </w:p>
    <w:p w14:paraId="5EBF2A59" w14:textId="77777777" w:rsidR="008C442F" w:rsidRPr="001114BF" w:rsidRDefault="008C442F" w:rsidP="001114BF">
      <w:pPr>
        <w:spacing w:line="23" w:lineRule="atLeast"/>
        <w:contextualSpacing/>
        <w:rPr>
          <w:rFonts w:ascii="Times New Roman" w:hAnsi="Times New Roman"/>
          <w:i/>
          <w:color w:val="auto"/>
          <w:highlight w:val="yellow"/>
          <w:shd w:val="clear" w:color="auto" w:fill="FFFFFF"/>
        </w:rPr>
      </w:pPr>
    </w:p>
    <w:p w14:paraId="743ED73E" w14:textId="77777777" w:rsidR="00E55D44" w:rsidRPr="001114BF" w:rsidRDefault="00230624" w:rsidP="001114BF">
      <w:pPr>
        <w:pStyle w:val="Heading3"/>
        <w:rPr>
          <w:color w:val="auto"/>
          <w:szCs w:val="24"/>
        </w:rPr>
      </w:pPr>
      <w:bookmarkStart w:id="26" w:name="_Toc103076122"/>
      <w:r w:rsidRPr="001114BF">
        <w:rPr>
          <w:color w:val="auto"/>
          <w:szCs w:val="24"/>
        </w:rPr>
        <w:t xml:space="preserve">1. </w:t>
      </w:r>
      <w:r w:rsidR="00E55D44" w:rsidRPr="001114BF">
        <w:rPr>
          <w:color w:val="auto"/>
          <w:szCs w:val="24"/>
        </w:rPr>
        <w:t>Criteria</w:t>
      </w:r>
      <w:bookmarkEnd w:id="26"/>
    </w:p>
    <w:p w14:paraId="29D44E6D" w14:textId="5832342C" w:rsidR="005D7AB0" w:rsidRPr="001114BF" w:rsidRDefault="00E55D44" w:rsidP="001114BF">
      <w:pPr>
        <w:spacing w:line="23" w:lineRule="atLeast"/>
        <w:contextualSpacing/>
        <w:rPr>
          <w:rFonts w:ascii="Times New Roman" w:hAnsi="Times New Roman"/>
          <w:color w:val="auto"/>
        </w:rPr>
      </w:pPr>
      <w:r w:rsidRPr="001114BF">
        <w:rPr>
          <w:rFonts w:ascii="Times New Roman" w:hAnsi="Times New Roman"/>
          <w:color w:val="auto"/>
        </w:rPr>
        <w:t xml:space="preserve">NPS will evaluate and consider only those applications that separately address each of the merit review </w:t>
      </w:r>
      <w:r w:rsidR="0081266F" w:rsidRPr="001114BF">
        <w:rPr>
          <w:rFonts w:ascii="Times New Roman" w:hAnsi="Times New Roman"/>
          <w:color w:val="auto"/>
        </w:rPr>
        <w:t>criteria</w:t>
      </w:r>
      <w:r w:rsidR="006750E6">
        <w:rPr>
          <w:rFonts w:ascii="Times New Roman" w:hAnsi="Times New Roman"/>
          <w:color w:val="auto"/>
        </w:rPr>
        <w:t xml:space="preserve"> in the project Narrative application requirement</w:t>
      </w:r>
      <w:r w:rsidRPr="001114BF">
        <w:rPr>
          <w:rFonts w:ascii="Times New Roman" w:hAnsi="Times New Roman"/>
          <w:color w:val="auto"/>
        </w:rPr>
        <w:t>.</w:t>
      </w:r>
      <w:r w:rsidR="00230624" w:rsidRPr="001114BF">
        <w:rPr>
          <w:rFonts w:ascii="Times New Roman" w:hAnsi="Times New Roman"/>
          <w:color w:val="auto"/>
        </w:rPr>
        <w:t xml:space="preserve"> </w:t>
      </w:r>
      <w:r w:rsidR="00C346B0" w:rsidRPr="001114BF">
        <w:rPr>
          <w:rFonts w:ascii="Times New Roman" w:hAnsi="Times New Roman"/>
          <w:color w:val="auto"/>
        </w:rPr>
        <w:t xml:space="preserve">Each applicant is required to provide a detailed </w:t>
      </w:r>
      <w:r w:rsidR="00FA630E" w:rsidRPr="001114BF">
        <w:rPr>
          <w:rFonts w:ascii="Times New Roman" w:hAnsi="Times New Roman"/>
          <w:color w:val="auto"/>
        </w:rPr>
        <w:t xml:space="preserve">project </w:t>
      </w:r>
      <w:r w:rsidR="00C346B0" w:rsidRPr="001114BF">
        <w:rPr>
          <w:rFonts w:ascii="Times New Roman" w:hAnsi="Times New Roman"/>
          <w:color w:val="auto"/>
        </w:rPr>
        <w:t>narrative</w:t>
      </w:r>
      <w:r w:rsidR="00595708" w:rsidRPr="001114BF">
        <w:rPr>
          <w:rFonts w:ascii="Times New Roman" w:hAnsi="Times New Roman"/>
          <w:color w:val="auto"/>
        </w:rPr>
        <w:t xml:space="preserve">, in accordance with section D.2., </w:t>
      </w:r>
      <w:r w:rsidR="00C346B0" w:rsidRPr="001114BF">
        <w:rPr>
          <w:rFonts w:ascii="Times New Roman" w:hAnsi="Times New Roman"/>
          <w:color w:val="auto"/>
        </w:rPr>
        <w:t>of the following criteria elements. It is HIGHLY recommended that the</w:t>
      </w:r>
      <w:r w:rsidR="00D2738D" w:rsidRPr="001114BF">
        <w:rPr>
          <w:rFonts w:ascii="Times New Roman" w:hAnsi="Times New Roman"/>
          <w:color w:val="auto"/>
        </w:rPr>
        <w:t xml:space="preserve"> p</w:t>
      </w:r>
      <w:r w:rsidR="00C346B0" w:rsidRPr="001114BF">
        <w:rPr>
          <w:rFonts w:ascii="Times New Roman" w:hAnsi="Times New Roman"/>
          <w:color w:val="auto"/>
        </w:rPr>
        <w:t xml:space="preserve">roject </w:t>
      </w:r>
      <w:r w:rsidR="00D2738D" w:rsidRPr="001114BF">
        <w:rPr>
          <w:rFonts w:ascii="Times New Roman" w:hAnsi="Times New Roman"/>
          <w:color w:val="auto"/>
        </w:rPr>
        <w:t>n</w:t>
      </w:r>
      <w:r w:rsidR="00C346B0" w:rsidRPr="001114BF">
        <w:rPr>
          <w:rFonts w:ascii="Times New Roman" w:hAnsi="Times New Roman"/>
          <w:color w:val="auto"/>
        </w:rPr>
        <w:t xml:space="preserve">arrative </w:t>
      </w:r>
      <w:r w:rsidR="0063703C" w:rsidRPr="001114BF">
        <w:rPr>
          <w:rFonts w:ascii="Times New Roman" w:hAnsi="Times New Roman"/>
          <w:color w:val="auto"/>
        </w:rPr>
        <w:t>has</w:t>
      </w:r>
      <w:r w:rsidR="00C346B0" w:rsidRPr="001114BF">
        <w:rPr>
          <w:rFonts w:ascii="Times New Roman" w:hAnsi="Times New Roman"/>
          <w:color w:val="auto"/>
        </w:rPr>
        <w:t xml:space="preserve"> sections labeled </w:t>
      </w:r>
      <w:r w:rsidR="006750E6">
        <w:rPr>
          <w:rFonts w:ascii="Times New Roman" w:hAnsi="Times New Roman"/>
          <w:color w:val="auto"/>
        </w:rPr>
        <w:t>by criterion</w:t>
      </w:r>
      <w:r w:rsidR="00E93615">
        <w:rPr>
          <w:rFonts w:ascii="Times New Roman" w:hAnsi="Times New Roman"/>
          <w:color w:val="auto"/>
        </w:rPr>
        <w:t>.</w:t>
      </w:r>
      <w:r w:rsidR="00C346B0" w:rsidRPr="001114BF">
        <w:rPr>
          <w:rFonts w:ascii="Times New Roman" w:hAnsi="Times New Roman"/>
          <w:color w:val="auto"/>
        </w:rPr>
        <w:t xml:space="preserve"> </w:t>
      </w:r>
    </w:p>
    <w:p w14:paraId="50D16A76" w14:textId="77777777" w:rsidR="00906110" w:rsidRPr="001114BF" w:rsidRDefault="00906110" w:rsidP="001114BF">
      <w:pPr>
        <w:spacing w:line="23" w:lineRule="atLeast"/>
        <w:contextualSpacing/>
        <w:rPr>
          <w:rFonts w:ascii="Times New Roman" w:hAnsi="Times New Roman"/>
          <w:color w:val="auto"/>
        </w:rPr>
      </w:pPr>
    </w:p>
    <w:tbl>
      <w:tblPr>
        <w:tblStyle w:val="TableGrid"/>
        <w:tblW w:w="9355" w:type="dxa"/>
        <w:tblLook w:val="04A0" w:firstRow="1" w:lastRow="0" w:firstColumn="1" w:lastColumn="0" w:noHBand="0" w:noVBand="1"/>
      </w:tblPr>
      <w:tblGrid>
        <w:gridCol w:w="3055"/>
        <w:gridCol w:w="4140"/>
        <w:gridCol w:w="270"/>
        <w:gridCol w:w="1890"/>
      </w:tblGrid>
      <w:tr w:rsidR="002A14AD" w:rsidRPr="001114BF" w14:paraId="32838DCB" w14:textId="77777777" w:rsidTr="008407CB">
        <w:tc>
          <w:tcPr>
            <w:tcW w:w="7195" w:type="dxa"/>
            <w:gridSpan w:val="2"/>
            <w:tcBorders>
              <w:top w:val="single" w:sz="4" w:space="0" w:color="auto"/>
              <w:left w:val="single" w:sz="4" w:space="0" w:color="auto"/>
              <w:bottom w:val="single" w:sz="4" w:space="0" w:color="auto"/>
              <w:right w:val="nil"/>
            </w:tcBorders>
            <w:shd w:val="clear" w:color="auto" w:fill="00B050"/>
          </w:tcPr>
          <w:p w14:paraId="0CEE19EC" w14:textId="77777777" w:rsidR="00693878" w:rsidRPr="001114BF" w:rsidRDefault="00693878" w:rsidP="001114BF">
            <w:pPr>
              <w:spacing w:line="23" w:lineRule="atLeast"/>
              <w:contextualSpacing/>
              <w:rPr>
                <w:rFonts w:ascii="Times New Roman" w:hAnsi="Times New Roman"/>
                <w:color w:val="auto"/>
              </w:rPr>
            </w:pPr>
            <w:bookmarkStart w:id="27" w:name="_Hlk103084596"/>
            <w:r w:rsidRPr="001114BF">
              <w:rPr>
                <w:rFonts w:ascii="Times New Roman" w:hAnsi="Times New Roman"/>
                <w:color w:val="auto"/>
              </w:rPr>
              <w:t>Criterion 1</w:t>
            </w:r>
          </w:p>
        </w:tc>
        <w:tc>
          <w:tcPr>
            <w:tcW w:w="2160" w:type="dxa"/>
            <w:gridSpan w:val="2"/>
            <w:tcBorders>
              <w:top w:val="single" w:sz="4" w:space="0" w:color="auto"/>
              <w:left w:val="nil"/>
              <w:bottom w:val="single" w:sz="4" w:space="0" w:color="auto"/>
              <w:right w:val="single" w:sz="4" w:space="0" w:color="auto"/>
            </w:tcBorders>
            <w:shd w:val="clear" w:color="auto" w:fill="00B050"/>
          </w:tcPr>
          <w:p w14:paraId="2565192D" w14:textId="77777777" w:rsidR="00693878" w:rsidRPr="001114BF" w:rsidRDefault="00693878" w:rsidP="001114BF">
            <w:pPr>
              <w:spacing w:line="23" w:lineRule="atLeast"/>
              <w:contextualSpacing/>
              <w:rPr>
                <w:rFonts w:ascii="Times New Roman" w:hAnsi="Times New Roman"/>
                <w:color w:val="auto"/>
              </w:rPr>
            </w:pPr>
          </w:p>
        </w:tc>
      </w:tr>
      <w:tr w:rsidR="00E93615" w:rsidRPr="001114BF" w14:paraId="4AB5D8BA" w14:textId="77777777" w:rsidTr="008407CB">
        <w:tc>
          <w:tcPr>
            <w:tcW w:w="7195" w:type="dxa"/>
            <w:gridSpan w:val="2"/>
            <w:tcBorders>
              <w:top w:val="single" w:sz="4" w:space="0" w:color="auto"/>
              <w:left w:val="single" w:sz="4" w:space="0" w:color="auto"/>
              <w:bottom w:val="single" w:sz="4" w:space="0" w:color="auto"/>
              <w:right w:val="nil"/>
            </w:tcBorders>
            <w:shd w:val="clear" w:color="auto" w:fill="C2D69B" w:themeFill="accent3" w:themeFillTint="99"/>
          </w:tcPr>
          <w:p w14:paraId="7BE3724B" w14:textId="5893C528" w:rsidR="00E93615" w:rsidRPr="001114BF" w:rsidRDefault="00E93615" w:rsidP="001114BF">
            <w:pPr>
              <w:spacing w:line="23" w:lineRule="atLeast"/>
              <w:contextualSpacing/>
              <w:rPr>
                <w:rFonts w:ascii="Times New Roman" w:hAnsi="Times New Roman"/>
                <w:color w:val="auto"/>
              </w:rPr>
            </w:pPr>
            <w:r w:rsidRPr="00E93615">
              <w:rPr>
                <w:rFonts w:ascii="Times New Roman" w:hAnsi="Times New Roman"/>
                <w:color w:val="auto"/>
              </w:rPr>
              <w:t>Title</w:t>
            </w:r>
            <w:r w:rsidR="00A0229F">
              <w:rPr>
                <w:rFonts w:ascii="Times New Roman" w:hAnsi="Times New Roman"/>
                <w:color w:val="auto"/>
              </w:rPr>
              <w:t>:</w:t>
            </w:r>
            <w:r w:rsidRPr="00E93615">
              <w:rPr>
                <w:rFonts w:ascii="Times New Roman" w:hAnsi="Times New Roman"/>
                <w:color w:val="auto"/>
              </w:rPr>
              <w:t xml:space="preserve"> </w:t>
            </w:r>
            <w:r w:rsidR="00C5094A" w:rsidRPr="00C5094A">
              <w:rPr>
                <w:rFonts w:ascii="Times New Roman" w:hAnsi="Times New Roman"/>
                <w:color w:val="auto"/>
              </w:rPr>
              <w:t>RELEVANCE AND POTENTIAL IMPACT</w:t>
            </w:r>
            <w:r w:rsidR="008407CB">
              <w:rPr>
                <w:rFonts w:ascii="Times New Roman" w:hAnsi="Times New Roman"/>
                <w:color w:val="auto"/>
              </w:rPr>
              <w:t xml:space="preserve">                             </w:t>
            </w:r>
          </w:p>
        </w:tc>
        <w:tc>
          <w:tcPr>
            <w:tcW w:w="270" w:type="dxa"/>
            <w:tcBorders>
              <w:top w:val="single" w:sz="4" w:space="0" w:color="auto"/>
              <w:left w:val="nil"/>
              <w:bottom w:val="single" w:sz="4" w:space="0" w:color="auto"/>
              <w:right w:val="single" w:sz="4" w:space="0" w:color="auto"/>
            </w:tcBorders>
            <w:shd w:val="clear" w:color="auto" w:fill="C2D69B" w:themeFill="accent3" w:themeFillTint="99"/>
          </w:tcPr>
          <w:p w14:paraId="546B0749" w14:textId="64EB6122" w:rsidR="00E93615" w:rsidRPr="001114BF" w:rsidRDefault="00E93615" w:rsidP="001114BF">
            <w:pPr>
              <w:spacing w:line="23" w:lineRule="atLeast"/>
              <w:contextualSpacing/>
              <w:jc w:val="right"/>
              <w:rPr>
                <w:rFonts w:ascii="Times New Roman" w:hAnsi="Times New Roman"/>
                <w:color w:val="auto"/>
              </w:rPr>
            </w:pPr>
          </w:p>
        </w:tc>
        <w:tc>
          <w:tcPr>
            <w:tcW w:w="1890" w:type="dxa"/>
            <w:tcBorders>
              <w:top w:val="single" w:sz="4" w:space="0" w:color="auto"/>
              <w:left w:val="nil"/>
              <w:bottom w:val="single" w:sz="4" w:space="0" w:color="auto"/>
              <w:right w:val="single" w:sz="4" w:space="0" w:color="auto"/>
            </w:tcBorders>
            <w:shd w:val="clear" w:color="auto" w:fill="C2D69B" w:themeFill="accent3" w:themeFillTint="99"/>
          </w:tcPr>
          <w:p w14:paraId="5FA4A75F" w14:textId="609A9893" w:rsidR="00E93615" w:rsidRPr="001114BF" w:rsidRDefault="00E93615" w:rsidP="001114BF">
            <w:pPr>
              <w:spacing w:line="23" w:lineRule="atLeast"/>
              <w:contextualSpacing/>
              <w:jc w:val="right"/>
              <w:rPr>
                <w:rFonts w:ascii="Times New Roman" w:hAnsi="Times New Roman"/>
                <w:color w:val="auto"/>
              </w:rPr>
            </w:pPr>
            <w:r w:rsidRPr="00E93615">
              <w:rPr>
                <w:rFonts w:ascii="Times New Roman" w:hAnsi="Times New Roman"/>
                <w:color w:val="auto"/>
              </w:rPr>
              <w:t xml:space="preserve">Weight </w:t>
            </w:r>
            <w:r w:rsidR="00C5094A">
              <w:rPr>
                <w:rFonts w:ascii="Times New Roman" w:hAnsi="Times New Roman"/>
                <w:color w:val="auto"/>
              </w:rPr>
              <w:t>40</w:t>
            </w:r>
            <w:r w:rsidRPr="00E93615">
              <w:rPr>
                <w:rFonts w:ascii="Times New Roman" w:hAnsi="Times New Roman"/>
                <w:color w:val="auto"/>
              </w:rPr>
              <w:t>%</w:t>
            </w:r>
          </w:p>
        </w:tc>
      </w:tr>
      <w:tr w:rsidR="009F3D78" w:rsidRPr="001114BF" w14:paraId="51B83A39" w14:textId="77777777" w:rsidTr="009F3D78">
        <w:tc>
          <w:tcPr>
            <w:tcW w:w="3055" w:type="dxa"/>
            <w:tcBorders>
              <w:top w:val="single" w:sz="4" w:space="0" w:color="auto"/>
            </w:tcBorders>
          </w:tcPr>
          <w:p w14:paraId="509BFCBE" w14:textId="066C4850" w:rsidR="009F3D78" w:rsidRPr="001114BF" w:rsidRDefault="009F3D78" w:rsidP="00A0229F">
            <w:pPr>
              <w:spacing w:line="23" w:lineRule="atLeast"/>
              <w:contextualSpacing/>
              <w:rPr>
                <w:rFonts w:ascii="Times New Roman" w:hAnsi="Times New Roman"/>
                <w:color w:val="auto"/>
              </w:rPr>
            </w:pPr>
            <w:r w:rsidRPr="00443F48">
              <w:rPr>
                <w:rFonts w:ascii="Times New Roman" w:hAnsi="Times New Roman"/>
                <w:color w:val="auto"/>
              </w:rPr>
              <w:t>The proposed work addresses an important topic</w:t>
            </w:r>
          </w:p>
        </w:tc>
        <w:tc>
          <w:tcPr>
            <w:tcW w:w="6300" w:type="dxa"/>
            <w:gridSpan w:val="3"/>
            <w:tcBorders>
              <w:top w:val="single" w:sz="4" w:space="0" w:color="auto"/>
            </w:tcBorders>
          </w:tcPr>
          <w:p w14:paraId="036B9823" w14:textId="451B452C" w:rsidR="009F3D78" w:rsidRPr="001114BF" w:rsidRDefault="009F3D78" w:rsidP="00A0229F">
            <w:pPr>
              <w:spacing w:line="23" w:lineRule="atLeast"/>
              <w:contextualSpacing/>
              <w:rPr>
                <w:rFonts w:ascii="Times New Roman" w:hAnsi="Times New Roman"/>
                <w:color w:val="auto"/>
              </w:rPr>
            </w:pPr>
            <w:r w:rsidRPr="009F3D78">
              <w:rPr>
                <w:rFonts w:ascii="Times New Roman" w:hAnsi="Times New Roman"/>
                <w:color w:val="auto"/>
              </w:rPr>
              <w:t>Is the outcome of the project likely to result in an improved understanding of hurricane impacts on CANA resources? Is the work expected to produce actionable management recommendations that can be implemented by CANA staff related to mitigating current or future storm impacts.</w:t>
            </w:r>
          </w:p>
        </w:tc>
      </w:tr>
      <w:bookmarkEnd w:id="27"/>
    </w:tbl>
    <w:p w14:paraId="239E8FCD" w14:textId="250088CF" w:rsidR="00693878" w:rsidRDefault="00693878" w:rsidP="001114BF">
      <w:pPr>
        <w:spacing w:line="23" w:lineRule="atLeast"/>
        <w:contextualSpacing/>
        <w:rPr>
          <w:rFonts w:ascii="Times New Roman" w:hAnsi="Times New Roman"/>
          <w:color w:val="auto"/>
        </w:rPr>
      </w:pPr>
    </w:p>
    <w:tbl>
      <w:tblPr>
        <w:tblStyle w:val="TableGrid"/>
        <w:tblW w:w="9355" w:type="dxa"/>
        <w:tblLook w:val="04A0" w:firstRow="1" w:lastRow="0" w:firstColumn="1" w:lastColumn="0" w:noHBand="0" w:noVBand="1"/>
      </w:tblPr>
      <w:tblGrid>
        <w:gridCol w:w="3055"/>
        <w:gridCol w:w="4140"/>
        <w:gridCol w:w="270"/>
        <w:gridCol w:w="1890"/>
      </w:tblGrid>
      <w:tr w:rsidR="008407CB" w:rsidRPr="001114BF" w14:paraId="15DACF12" w14:textId="77777777" w:rsidTr="00594A92">
        <w:tc>
          <w:tcPr>
            <w:tcW w:w="7195" w:type="dxa"/>
            <w:gridSpan w:val="2"/>
            <w:tcBorders>
              <w:top w:val="single" w:sz="4" w:space="0" w:color="auto"/>
              <w:left w:val="single" w:sz="4" w:space="0" w:color="auto"/>
              <w:bottom w:val="single" w:sz="4" w:space="0" w:color="auto"/>
              <w:right w:val="nil"/>
            </w:tcBorders>
            <w:shd w:val="clear" w:color="auto" w:fill="00B050"/>
          </w:tcPr>
          <w:p w14:paraId="7BE570B2" w14:textId="15C9DA0A" w:rsidR="008407CB" w:rsidRPr="001114BF" w:rsidRDefault="008407CB" w:rsidP="00594A92">
            <w:pPr>
              <w:spacing w:line="23" w:lineRule="atLeast"/>
              <w:contextualSpacing/>
              <w:rPr>
                <w:rFonts w:ascii="Times New Roman" w:hAnsi="Times New Roman"/>
                <w:color w:val="auto"/>
              </w:rPr>
            </w:pPr>
            <w:r w:rsidRPr="001114BF">
              <w:rPr>
                <w:rFonts w:ascii="Times New Roman" w:hAnsi="Times New Roman"/>
                <w:color w:val="auto"/>
              </w:rPr>
              <w:t xml:space="preserve">Criterion </w:t>
            </w:r>
            <w:r>
              <w:rPr>
                <w:rFonts w:ascii="Times New Roman" w:hAnsi="Times New Roman"/>
                <w:color w:val="auto"/>
              </w:rPr>
              <w:t>2</w:t>
            </w:r>
          </w:p>
        </w:tc>
        <w:tc>
          <w:tcPr>
            <w:tcW w:w="2160" w:type="dxa"/>
            <w:gridSpan w:val="2"/>
            <w:tcBorders>
              <w:top w:val="single" w:sz="4" w:space="0" w:color="auto"/>
              <w:left w:val="nil"/>
              <w:bottom w:val="single" w:sz="4" w:space="0" w:color="auto"/>
              <w:right w:val="single" w:sz="4" w:space="0" w:color="auto"/>
            </w:tcBorders>
            <w:shd w:val="clear" w:color="auto" w:fill="00B050"/>
          </w:tcPr>
          <w:p w14:paraId="2C215586" w14:textId="77777777" w:rsidR="008407CB" w:rsidRPr="001114BF" w:rsidRDefault="008407CB" w:rsidP="00594A92">
            <w:pPr>
              <w:spacing w:line="23" w:lineRule="atLeast"/>
              <w:contextualSpacing/>
              <w:rPr>
                <w:rFonts w:ascii="Times New Roman" w:hAnsi="Times New Roman"/>
                <w:color w:val="auto"/>
              </w:rPr>
            </w:pPr>
          </w:p>
        </w:tc>
      </w:tr>
      <w:tr w:rsidR="008407CB" w:rsidRPr="001114BF" w14:paraId="04D13112" w14:textId="77777777" w:rsidTr="00594A92">
        <w:tc>
          <w:tcPr>
            <w:tcW w:w="7195" w:type="dxa"/>
            <w:gridSpan w:val="2"/>
            <w:tcBorders>
              <w:top w:val="single" w:sz="4" w:space="0" w:color="auto"/>
              <w:left w:val="single" w:sz="4" w:space="0" w:color="auto"/>
              <w:bottom w:val="single" w:sz="4" w:space="0" w:color="auto"/>
              <w:right w:val="nil"/>
            </w:tcBorders>
            <w:shd w:val="clear" w:color="auto" w:fill="C2D69B" w:themeFill="accent3" w:themeFillTint="99"/>
          </w:tcPr>
          <w:p w14:paraId="0646B3C5" w14:textId="2BE596CC" w:rsidR="008407CB" w:rsidRPr="001114BF" w:rsidRDefault="008407CB" w:rsidP="00594A92">
            <w:pPr>
              <w:spacing w:line="23" w:lineRule="atLeast"/>
              <w:contextualSpacing/>
              <w:rPr>
                <w:rFonts w:ascii="Times New Roman" w:hAnsi="Times New Roman"/>
                <w:color w:val="auto"/>
              </w:rPr>
            </w:pPr>
            <w:r w:rsidRPr="00E93615">
              <w:rPr>
                <w:rFonts w:ascii="Times New Roman" w:hAnsi="Times New Roman"/>
                <w:color w:val="auto"/>
              </w:rPr>
              <w:t>Title</w:t>
            </w:r>
            <w:r w:rsidR="00FD3543">
              <w:rPr>
                <w:rFonts w:ascii="Times New Roman" w:hAnsi="Times New Roman"/>
                <w:color w:val="auto"/>
              </w:rPr>
              <w:t>:</w:t>
            </w:r>
            <w:r w:rsidRPr="00E93615">
              <w:rPr>
                <w:rFonts w:ascii="Times New Roman" w:hAnsi="Times New Roman"/>
                <w:color w:val="auto"/>
              </w:rPr>
              <w:t xml:space="preserve"> </w:t>
            </w:r>
            <w:r w:rsidR="00FD3543" w:rsidRPr="00FD3543">
              <w:rPr>
                <w:rFonts w:ascii="Times New Roman" w:hAnsi="Times New Roman"/>
                <w:color w:val="auto"/>
              </w:rPr>
              <w:t xml:space="preserve">QUALIFICATIONS OF THE APPLICANTS </w:t>
            </w:r>
          </w:p>
        </w:tc>
        <w:tc>
          <w:tcPr>
            <w:tcW w:w="270" w:type="dxa"/>
            <w:tcBorders>
              <w:top w:val="single" w:sz="4" w:space="0" w:color="auto"/>
              <w:left w:val="nil"/>
              <w:bottom w:val="single" w:sz="4" w:space="0" w:color="auto"/>
              <w:right w:val="single" w:sz="4" w:space="0" w:color="auto"/>
            </w:tcBorders>
            <w:shd w:val="clear" w:color="auto" w:fill="C2D69B" w:themeFill="accent3" w:themeFillTint="99"/>
          </w:tcPr>
          <w:p w14:paraId="616B31F4" w14:textId="77777777" w:rsidR="008407CB" w:rsidRPr="001114BF" w:rsidRDefault="008407CB" w:rsidP="00594A92">
            <w:pPr>
              <w:spacing w:line="23" w:lineRule="atLeast"/>
              <w:contextualSpacing/>
              <w:jc w:val="right"/>
              <w:rPr>
                <w:rFonts w:ascii="Times New Roman" w:hAnsi="Times New Roman"/>
                <w:color w:val="auto"/>
              </w:rPr>
            </w:pPr>
          </w:p>
        </w:tc>
        <w:tc>
          <w:tcPr>
            <w:tcW w:w="1890" w:type="dxa"/>
            <w:tcBorders>
              <w:top w:val="single" w:sz="4" w:space="0" w:color="auto"/>
              <w:left w:val="nil"/>
              <w:bottom w:val="single" w:sz="4" w:space="0" w:color="auto"/>
              <w:right w:val="single" w:sz="4" w:space="0" w:color="auto"/>
            </w:tcBorders>
            <w:shd w:val="clear" w:color="auto" w:fill="C2D69B" w:themeFill="accent3" w:themeFillTint="99"/>
          </w:tcPr>
          <w:p w14:paraId="68684FFB" w14:textId="64E2A01F" w:rsidR="008407CB" w:rsidRPr="001114BF" w:rsidRDefault="008407CB" w:rsidP="00594A92">
            <w:pPr>
              <w:spacing w:line="23" w:lineRule="atLeast"/>
              <w:contextualSpacing/>
              <w:jc w:val="right"/>
              <w:rPr>
                <w:rFonts w:ascii="Times New Roman" w:hAnsi="Times New Roman"/>
                <w:color w:val="auto"/>
              </w:rPr>
            </w:pPr>
            <w:r w:rsidRPr="00E93615">
              <w:rPr>
                <w:rFonts w:ascii="Times New Roman" w:hAnsi="Times New Roman"/>
                <w:color w:val="auto"/>
              </w:rPr>
              <w:t xml:space="preserve">Weight </w:t>
            </w:r>
            <w:r w:rsidR="0010081F">
              <w:rPr>
                <w:rFonts w:ascii="Times New Roman" w:hAnsi="Times New Roman"/>
                <w:color w:val="auto"/>
              </w:rPr>
              <w:t>20</w:t>
            </w:r>
            <w:r w:rsidRPr="00E93615">
              <w:rPr>
                <w:rFonts w:ascii="Times New Roman" w:hAnsi="Times New Roman"/>
                <w:color w:val="auto"/>
              </w:rPr>
              <w:t>%</w:t>
            </w:r>
          </w:p>
        </w:tc>
      </w:tr>
      <w:tr w:rsidR="009F3D78" w:rsidRPr="001114BF" w14:paraId="780F30C6" w14:textId="77777777" w:rsidTr="009F3D78">
        <w:tc>
          <w:tcPr>
            <w:tcW w:w="3055" w:type="dxa"/>
            <w:tcBorders>
              <w:top w:val="single" w:sz="4" w:space="0" w:color="auto"/>
            </w:tcBorders>
          </w:tcPr>
          <w:p w14:paraId="10ADA7CA" w14:textId="3E183585" w:rsidR="009F3D78" w:rsidRPr="001114BF" w:rsidRDefault="009F3D78" w:rsidP="00594A92">
            <w:pPr>
              <w:spacing w:line="23" w:lineRule="atLeast"/>
              <w:contextualSpacing/>
              <w:rPr>
                <w:rFonts w:ascii="Times New Roman" w:hAnsi="Times New Roman"/>
                <w:color w:val="auto"/>
              </w:rPr>
            </w:pPr>
            <w:r w:rsidRPr="00DE7E35">
              <w:rPr>
                <w:rFonts w:ascii="Times New Roman" w:hAnsi="Times New Roman"/>
                <w:color w:val="auto"/>
              </w:rPr>
              <w:t xml:space="preserve">Evidence of experience, training, facilities and resources </w:t>
            </w:r>
          </w:p>
        </w:tc>
        <w:tc>
          <w:tcPr>
            <w:tcW w:w="6300" w:type="dxa"/>
            <w:gridSpan w:val="3"/>
            <w:tcBorders>
              <w:top w:val="single" w:sz="4" w:space="0" w:color="auto"/>
            </w:tcBorders>
          </w:tcPr>
          <w:p w14:paraId="0069DB50" w14:textId="21B1D3D4" w:rsidR="009F3D78" w:rsidRPr="001114BF" w:rsidRDefault="009F3D78" w:rsidP="00594A92">
            <w:pPr>
              <w:spacing w:line="23" w:lineRule="atLeast"/>
              <w:contextualSpacing/>
              <w:rPr>
                <w:rFonts w:ascii="Times New Roman" w:hAnsi="Times New Roman"/>
                <w:color w:val="auto"/>
              </w:rPr>
            </w:pPr>
            <w:r w:rsidRPr="009F3D78">
              <w:rPr>
                <w:rFonts w:ascii="Times New Roman" w:hAnsi="Times New Roman"/>
                <w:color w:val="auto"/>
              </w:rPr>
              <w:t>Does the evidence of experience presented in the proposal indicate whether the proposing group is likely to successfully implement the proposed work and deliver proposed products?</w:t>
            </w:r>
          </w:p>
        </w:tc>
      </w:tr>
    </w:tbl>
    <w:p w14:paraId="208D221A" w14:textId="6161FC10" w:rsidR="00E93615" w:rsidRDefault="00E93615" w:rsidP="001114BF">
      <w:pPr>
        <w:spacing w:line="23" w:lineRule="atLeast"/>
        <w:contextualSpacing/>
        <w:rPr>
          <w:rFonts w:ascii="Times New Roman" w:hAnsi="Times New Roman"/>
          <w:color w:val="auto"/>
        </w:rPr>
      </w:pPr>
    </w:p>
    <w:tbl>
      <w:tblPr>
        <w:tblStyle w:val="TableGrid"/>
        <w:tblW w:w="9355" w:type="dxa"/>
        <w:tblLook w:val="04A0" w:firstRow="1" w:lastRow="0" w:firstColumn="1" w:lastColumn="0" w:noHBand="0" w:noVBand="1"/>
      </w:tblPr>
      <w:tblGrid>
        <w:gridCol w:w="3055"/>
        <w:gridCol w:w="4140"/>
        <w:gridCol w:w="270"/>
        <w:gridCol w:w="1890"/>
      </w:tblGrid>
      <w:tr w:rsidR="008407CB" w:rsidRPr="001114BF" w14:paraId="4FAD8A35" w14:textId="77777777" w:rsidTr="00594A92">
        <w:tc>
          <w:tcPr>
            <w:tcW w:w="7195" w:type="dxa"/>
            <w:gridSpan w:val="2"/>
            <w:tcBorders>
              <w:top w:val="single" w:sz="4" w:space="0" w:color="auto"/>
              <w:left w:val="single" w:sz="4" w:space="0" w:color="auto"/>
              <w:bottom w:val="single" w:sz="4" w:space="0" w:color="auto"/>
              <w:right w:val="nil"/>
            </w:tcBorders>
            <w:shd w:val="clear" w:color="auto" w:fill="00B050"/>
          </w:tcPr>
          <w:p w14:paraId="713C69FA" w14:textId="530E6B46" w:rsidR="008407CB" w:rsidRPr="001114BF" w:rsidRDefault="008407CB" w:rsidP="00594A92">
            <w:pPr>
              <w:spacing w:line="23" w:lineRule="atLeast"/>
              <w:contextualSpacing/>
              <w:rPr>
                <w:rFonts w:ascii="Times New Roman" w:hAnsi="Times New Roman"/>
                <w:color w:val="auto"/>
              </w:rPr>
            </w:pPr>
            <w:r w:rsidRPr="001114BF">
              <w:rPr>
                <w:rFonts w:ascii="Times New Roman" w:hAnsi="Times New Roman"/>
                <w:color w:val="auto"/>
              </w:rPr>
              <w:t xml:space="preserve">Criterion </w:t>
            </w:r>
            <w:r>
              <w:rPr>
                <w:rFonts w:ascii="Times New Roman" w:hAnsi="Times New Roman"/>
                <w:color w:val="auto"/>
              </w:rPr>
              <w:t>3</w:t>
            </w:r>
          </w:p>
        </w:tc>
        <w:tc>
          <w:tcPr>
            <w:tcW w:w="2160" w:type="dxa"/>
            <w:gridSpan w:val="2"/>
            <w:tcBorders>
              <w:top w:val="single" w:sz="4" w:space="0" w:color="auto"/>
              <w:left w:val="nil"/>
              <w:bottom w:val="single" w:sz="4" w:space="0" w:color="auto"/>
              <w:right w:val="single" w:sz="4" w:space="0" w:color="auto"/>
            </w:tcBorders>
            <w:shd w:val="clear" w:color="auto" w:fill="00B050"/>
          </w:tcPr>
          <w:p w14:paraId="35BA85D8" w14:textId="77777777" w:rsidR="008407CB" w:rsidRPr="001114BF" w:rsidRDefault="008407CB" w:rsidP="00594A92">
            <w:pPr>
              <w:spacing w:line="23" w:lineRule="atLeast"/>
              <w:contextualSpacing/>
              <w:rPr>
                <w:rFonts w:ascii="Times New Roman" w:hAnsi="Times New Roman"/>
                <w:color w:val="auto"/>
              </w:rPr>
            </w:pPr>
          </w:p>
        </w:tc>
      </w:tr>
      <w:tr w:rsidR="008407CB" w:rsidRPr="001114BF" w14:paraId="082A49A0" w14:textId="77777777" w:rsidTr="00594A92">
        <w:tc>
          <w:tcPr>
            <w:tcW w:w="7195" w:type="dxa"/>
            <w:gridSpan w:val="2"/>
            <w:tcBorders>
              <w:top w:val="single" w:sz="4" w:space="0" w:color="auto"/>
              <w:left w:val="single" w:sz="4" w:space="0" w:color="auto"/>
              <w:bottom w:val="single" w:sz="4" w:space="0" w:color="auto"/>
              <w:right w:val="nil"/>
            </w:tcBorders>
            <w:shd w:val="clear" w:color="auto" w:fill="C2D69B" w:themeFill="accent3" w:themeFillTint="99"/>
          </w:tcPr>
          <w:p w14:paraId="4F9BEBD2" w14:textId="46D1C451" w:rsidR="008407CB" w:rsidRPr="001114BF" w:rsidRDefault="008407CB" w:rsidP="00594A92">
            <w:pPr>
              <w:spacing w:line="23" w:lineRule="atLeast"/>
              <w:contextualSpacing/>
              <w:rPr>
                <w:rFonts w:ascii="Times New Roman" w:hAnsi="Times New Roman"/>
                <w:color w:val="auto"/>
              </w:rPr>
            </w:pPr>
            <w:r w:rsidRPr="00E93615">
              <w:rPr>
                <w:rFonts w:ascii="Times New Roman" w:hAnsi="Times New Roman"/>
                <w:color w:val="auto"/>
              </w:rPr>
              <w:t>Title</w:t>
            </w:r>
            <w:r w:rsidR="002711B9">
              <w:rPr>
                <w:rFonts w:ascii="Times New Roman" w:hAnsi="Times New Roman"/>
                <w:color w:val="auto"/>
              </w:rPr>
              <w:t>:</w:t>
            </w:r>
            <w:r w:rsidRPr="00E93615">
              <w:rPr>
                <w:rFonts w:ascii="Times New Roman" w:hAnsi="Times New Roman"/>
                <w:color w:val="auto"/>
              </w:rPr>
              <w:t xml:space="preserve"> </w:t>
            </w:r>
            <w:r w:rsidR="00D80DD6" w:rsidRPr="00D80DD6">
              <w:rPr>
                <w:rFonts w:ascii="Times New Roman" w:hAnsi="Times New Roman"/>
                <w:color w:val="auto"/>
              </w:rPr>
              <w:t>COST</w:t>
            </w:r>
          </w:p>
        </w:tc>
        <w:tc>
          <w:tcPr>
            <w:tcW w:w="270" w:type="dxa"/>
            <w:tcBorders>
              <w:top w:val="single" w:sz="4" w:space="0" w:color="auto"/>
              <w:left w:val="nil"/>
              <w:bottom w:val="single" w:sz="4" w:space="0" w:color="auto"/>
              <w:right w:val="single" w:sz="4" w:space="0" w:color="auto"/>
            </w:tcBorders>
            <w:shd w:val="clear" w:color="auto" w:fill="C2D69B" w:themeFill="accent3" w:themeFillTint="99"/>
          </w:tcPr>
          <w:p w14:paraId="2BB2A597" w14:textId="77777777" w:rsidR="008407CB" w:rsidRPr="001114BF" w:rsidRDefault="008407CB" w:rsidP="00594A92">
            <w:pPr>
              <w:spacing w:line="23" w:lineRule="atLeast"/>
              <w:contextualSpacing/>
              <w:jc w:val="right"/>
              <w:rPr>
                <w:rFonts w:ascii="Times New Roman" w:hAnsi="Times New Roman"/>
                <w:color w:val="auto"/>
              </w:rPr>
            </w:pPr>
          </w:p>
        </w:tc>
        <w:tc>
          <w:tcPr>
            <w:tcW w:w="1890" w:type="dxa"/>
            <w:tcBorders>
              <w:top w:val="single" w:sz="4" w:space="0" w:color="auto"/>
              <w:left w:val="nil"/>
              <w:bottom w:val="single" w:sz="4" w:space="0" w:color="auto"/>
              <w:right w:val="single" w:sz="4" w:space="0" w:color="auto"/>
            </w:tcBorders>
            <w:shd w:val="clear" w:color="auto" w:fill="C2D69B" w:themeFill="accent3" w:themeFillTint="99"/>
          </w:tcPr>
          <w:p w14:paraId="7F876493" w14:textId="5E1A3603" w:rsidR="008407CB" w:rsidRPr="001114BF" w:rsidRDefault="008407CB" w:rsidP="00594A92">
            <w:pPr>
              <w:spacing w:line="23" w:lineRule="atLeast"/>
              <w:contextualSpacing/>
              <w:jc w:val="right"/>
              <w:rPr>
                <w:rFonts w:ascii="Times New Roman" w:hAnsi="Times New Roman"/>
                <w:color w:val="auto"/>
              </w:rPr>
            </w:pPr>
            <w:r w:rsidRPr="00E93615">
              <w:rPr>
                <w:rFonts w:ascii="Times New Roman" w:hAnsi="Times New Roman"/>
                <w:color w:val="auto"/>
              </w:rPr>
              <w:t xml:space="preserve">Weight </w:t>
            </w:r>
            <w:r w:rsidR="00D80DD6">
              <w:rPr>
                <w:rFonts w:ascii="Times New Roman" w:hAnsi="Times New Roman"/>
                <w:color w:val="auto"/>
              </w:rPr>
              <w:t>1</w:t>
            </w:r>
            <w:r w:rsidR="002C3F8A">
              <w:rPr>
                <w:rFonts w:ascii="Times New Roman" w:hAnsi="Times New Roman"/>
                <w:color w:val="auto"/>
              </w:rPr>
              <w:t>0</w:t>
            </w:r>
            <w:r w:rsidRPr="00E93615">
              <w:rPr>
                <w:rFonts w:ascii="Times New Roman" w:hAnsi="Times New Roman"/>
                <w:color w:val="auto"/>
              </w:rPr>
              <w:t>%</w:t>
            </w:r>
          </w:p>
        </w:tc>
      </w:tr>
      <w:tr w:rsidR="009F3D78" w:rsidRPr="001114BF" w14:paraId="320E56DB" w14:textId="77777777" w:rsidTr="009F3D78">
        <w:tc>
          <w:tcPr>
            <w:tcW w:w="3055" w:type="dxa"/>
            <w:tcBorders>
              <w:top w:val="single" w:sz="4" w:space="0" w:color="auto"/>
            </w:tcBorders>
          </w:tcPr>
          <w:p w14:paraId="367FE3C2" w14:textId="72CF032D" w:rsidR="009F3D78" w:rsidRPr="001114BF" w:rsidRDefault="009F3D78" w:rsidP="00594A92">
            <w:pPr>
              <w:spacing w:line="23" w:lineRule="atLeast"/>
              <w:contextualSpacing/>
              <w:rPr>
                <w:rFonts w:ascii="Times New Roman" w:hAnsi="Times New Roman"/>
                <w:color w:val="auto"/>
              </w:rPr>
            </w:pPr>
            <w:r>
              <w:rPr>
                <w:rFonts w:ascii="Times New Roman" w:hAnsi="Times New Roman"/>
                <w:color w:val="auto"/>
              </w:rPr>
              <w:t>Cost</w:t>
            </w:r>
          </w:p>
        </w:tc>
        <w:tc>
          <w:tcPr>
            <w:tcW w:w="6300" w:type="dxa"/>
            <w:gridSpan w:val="3"/>
            <w:tcBorders>
              <w:top w:val="single" w:sz="4" w:space="0" w:color="auto"/>
            </w:tcBorders>
          </w:tcPr>
          <w:p w14:paraId="025C82B0" w14:textId="4A3F7478" w:rsidR="009F3D78" w:rsidRPr="001114BF" w:rsidRDefault="009F3D78" w:rsidP="00594A92">
            <w:pPr>
              <w:spacing w:line="23" w:lineRule="atLeast"/>
              <w:contextualSpacing/>
              <w:rPr>
                <w:rFonts w:ascii="Times New Roman" w:hAnsi="Times New Roman"/>
                <w:color w:val="auto"/>
              </w:rPr>
            </w:pPr>
            <w:r w:rsidRPr="009F3D78">
              <w:rPr>
                <w:rFonts w:ascii="Times New Roman" w:hAnsi="Times New Roman"/>
                <w:color w:val="auto"/>
              </w:rPr>
              <w:t>Is the project cost justified, reasonable, and appropriate for the proposed work?</w:t>
            </w:r>
          </w:p>
        </w:tc>
      </w:tr>
    </w:tbl>
    <w:p w14:paraId="070FC9A2" w14:textId="7FE50868" w:rsidR="00E93615" w:rsidRDefault="00E93615" w:rsidP="001114BF">
      <w:pPr>
        <w:spacing w:line="23" w:lineRule="atLeast"/>
        <w:contextualSpacing/>
        <w:rPr>
          <w:rFonts w:ascii="Times New Roman" w:hAnsi="Times New Roman"/>
          <w:color w:val="auto"/>
        </w:rPr>
      </w:pPr>
    </w:p>
    <w:tbl>
      <w:tblPr>
        <w:tblStyle w:val="TableGrid"/>
        <w:tblW w:w="9355" w:type="dxa"/>
        <w:tblLook w:val="04A0" w:firstRow="1" w:lastRow="0" w:firstColumn="1" w:lastColumn="0" w:noHBand="0" w:noVBand="1"/>
      </w:tblPr>
      <w:tblGrid>
        <w:gridCol w:w="3055"/>
        <w:gridCol w:w="4140"/>
        <w:gridCol w:w="270"/>
        <w:gridCol w:w="1890"/>
      </w:tblGrid>
      <w:tr w:rsidR="00A9106C" w:rsidRPr="001114BF" w14:paraId="6B7CE6CA" w14:textId="77777777" w:rsidTr="00594A92">
        <w:tc>
          <w:tcPr>
            <w:tcW w:w="7195" w:type="dxa"/>
            <w:gridSpan w:val="2"/>
            <w:tcBorders>
              <w:top w:val="single" w:sz="4" w:space="0" w:color="auto"/>
              <w:left w:val="single" w:sz="4" w:space="0" w:color="auto"/>
              <w:bottom w:val="single" w:sz="4" w:space="0" w:color="auto"/>
              <w:right w:val="nil"/>
            </w:tcBorders>
            <w:shd w:val="clear" w:color="auto" w:fill="00B050"/>
          </w:tcPr>
          <w:p w14:paraId="2BD5389B" w14:textId="25F4A8B6" w:rsidR="00A9106C" w:rsidRPr="001114BF" w:rsidRDefault="00A9106C" w:rsidP="00594A92">
            <w:pPr>
              <w:spacing w:line="23" w:lineRule="atLeast"/>
              <w:contextualSpacing/>
              <w:rPr>
                <w:rFonts w:ascii="Times New Roman" w:hAnsi="Times New Roman"/>
                <w:color w:val="auto"/>
              </w:rPr>
            </w:pPr>
            <w:r w:rsidRPr="001114BF">
              <w:rPr>
                <w:rFonts w:ascii="Times New Roman" w:hAnsi="Times New Roman"/>
                <w:color w:val="auto"/>
              </w:rPr>
              <w:t xml:space="preserve">Criterion </w:t>
            </w:r>
            <w:r>
              <w:rPr>
                <w:rFonts w:ascii="Times New Roman" w:hAnsi="Times New Roman"/>
                <w:color w:val="auto"/>
              </w:rPr>
              <w:t>4</w:t>
            </w:r>
          </w:p>
        </w:tc>
        <w:tc>
          <w:tcPr>
            <w:tcW w:w="2160" w:type="dxa"/>
            <w:gridSpan w:val="2"/>
            <w:tcBorders>
              <w:top w:val="single" w:sz="4" w:space="0" w:color="auto"/>
              <w:left w:val="nil"/>
              <w:bottom w:val="single" w:sz="4" w:space="0" w:color="auto"/>
              <w:right w:val="single" w:sz="4" w:space="0" w:color="auto"/>
            </w:tcBorders>
            <w:shd w:val="clear" w:color="auto" w:fill="00B050"/>
          </w:tcPr>
          <w:p w14:paraId="2DE9555F" w14:textId="77777777" w:rsidR="00A9106C" w:rsidRPr="001114BF" w:rsidRDefault="00A9106C" w:rsidP="00594A92">
            <w:pPr>
              <w:spacing w:line="23" w:lineRule="atLeast"/>
              <w:contextualSpacing/>
              <w:rPr>
                <w:rFonts w:ascii="Times New Roman" w:hAnsi="Times New Roman"/>
                <w:color w:val="auto"/>
              </w:rPr>
            </w:pPr>
          </w:p>
        </w:tc>
      </w:tr>
      <w:tr w:rsidR="00A9106C" w:rsidRPr="001114BF" w14:paraId="668BF284" w14:textId="77777777" w:rsidTr="00594A92">
        <w:tc>
          <w:tcPr>
            <w:tcW w:w="7195" w:type="dxa"/>
            <w:gridSpan w:val="2"/>
            <w:tcBorders>
              <w:top w:val="single" w:sz="4" w:space="0" w:color="auto"/>
              <w:left w:val="single" w:sz="4" w:space="0" w:color="auto"/>
              <w:bottom w:val="single" w:sz="4" w:space="0" w:color="auto"/>
              <w:right w:val="nil"/>
            </w:tcBorders>
            <w:shd w:val="clear" w:color="auto" w:fill="C2D69B" w:themeFill="accent3" w:themeFillTint="99"/>
          </w:tcPr>
          <w:p w14:paraId="31AEC5F3" w14:textId="740C245A" w:rsidR="00A9106C" w:rsidRPr="001114BF" w:rsidRDefault="00A9106C" w:rsidP="00594A92">
            <w:pPr>
              <w:spacing w:line="23" w:lineRule="atLeast"/>
              <w:contextualSpacing/>
              <w:rPr>
                <w:rFonts w:ascii="Times New Roman" w:hAnsi="Times New Roman"/>
                <w:color w:val="auto"/>
              </w:rPr>
            </w:pPr>
            <w:r w:rsidRPr="00E93615">
              <w:rPr>
                <w:rFonts w:ascii="Times New Roman" w:hAnsi="Times New Roman"/>
                <w:color w:val="auto"/>
              </w:rPr>
              <w:t>Title</w:t>
            </w:r>
            <w:r w:rsidR="00834D85">
              <w:rPr>
                <w:rFonts w:ascii="Times New Roman" w:hAnsi="Times New Roman"/>
                <w:color w:val="auto"/>
              </w:rPr>
              <w:t>:</w:t>
            </w:r>
            <w:r w:rsidRPr="00E93615">
              <w:rPr>
                <w:rFonts w:ascii="Times New Roman" w:hAnsi="Times New Roman"/>
                <w:color w:val="auto"/>
              </w:rPr>
              <w:t xml:space="preserve"> </w:t>
            </w:r>
            <w:r w:rsidR="005E5E71" w:rsidRPr="005E5E71">
              <w:rPr>
                <w:rFonts w:ascii="Times New Roman" w:hAnsi="Times New Roman"/>
                <w:color w:val="auto"/>
              </w:rPr>
              <w:t>SCIENTIFIC MERIT</w:t>
            </w:r>
          </w:p>
        </w:tc>
        <w:tc>
          <w:tcPr>
            <w:tcW w:w="270" w:type="dxa"/>
            <w:tcBorders>
              <w:top w:val="single" w:sz="4" w:space="0" w:color="auto"/>
              <w:left w:val="nil"/>
              <w:bottom w:val="single" w:sz="4" w:space="0" w:color="auto"/>
              <w:right w:val="single" w:sz="4" w:space="0" w:color="auto"/>
            </w:tcBorders>
            <w:shd w:val="clear" w:color="auto" w:fill="C2D69B" w:themeFill="accent3" w:themeFillTint="99"/>
          </w:tcPr>
          <w:p w14:paraId="18ECCAC7" w14:textId="77777777" w:rsidR="00A9106C" w:rsidRPr="001114BF" w:rsidRDefault="00A9106C" w:rsidP="00594A92">
            <w:pPr>
              <w:spacing w:line="23" w:lineRule="atLeast"/>
              <w:contextualSpacing/>
              <w:jc w:val="right"/>
              <w:rPr>
                <w:rFonts w:ascii="Times New Roman" w:hAnsi="Times New Roman"/>
                <w:color w:val="auto"/>
              </w:rPr>
            </w:pPr>
          </w:p>
        </w:tc>
        <w:tc>
          <w:tcPr>
            <w:tcW w:w="1890" w:type="dxa"/>
            <w:tcBorders>
              <w:top w:val="single" w:sz="4" w:space="0" w:color="auto"/>
              <w:left w:val="nil"/>
              <w:bottom w:val="single" w:sz="4" w:space="0" w:color="auto"/>
              <w:right w:val="single" w:sz="4" w:space="0" w:color="auto"/>
            </w:tcBorders>
            <w:shd w:val="clear" w:color="auto" w:fill="C2D69B" w:themeFill="accent3" w:themeFillTint="99"/>
          </w:tcPr>
          <w:p w14:paraId="4F2C036B" w14:textId="58CA4A52" w:rsidR="00A9106C" w:rsidRPr="001114BF" w:rsidRDefault="00A9106C" w:rsidP="00594A92">
            <w:pPr>
              <w:spacing w:line="23" w:lineRule="atLeast"/>
              <w:contextualSpacing/>
              <w:jc w:val="right"/>
              <w:rPr>
                <w:rFonts w:ascii="Times New Roman" w:hAnsi="Times New Roman"/>
                <w:color w:val="auto"/>
              </w:rPr>
            </w:pPr>
            <w:r w:rsidRPr="00E93615">
              <w:rPr>
                <w:rFonts w:ascii="Times New Roman" w:hAnsi="Times New Roman"/>
                <w:color w:val="auto"/>
              </w:rPr>
              <w:t xml:space="preserve">Weight </w:t>
            </w:r>
            <w:r w:rsidR="002D61DD">
              <w:rPr>
                <w:rFonts w:ascii="Times New Roman" w:hAnsi="Times New Roman"/>
                <w:color w:val="auto"/>
              </w:rPr>
              <w:t>25</w:t>
            </w:r>
            <w:r w:rsidRPr="00E93615">
              <w:rPr>
                <w:rFonts w:ascii="Times New Roman" w:hAnsi="Times New Roman"/>
                <w:color w:val="auto"/>
              </w:rPr>
              <w:t>%</w:t>
            </w:r>
          </w:p>
        </w:tc>
      </w:tr>
      <w:tr w:rsidR="00132A0F" w:rsidRPr="001114BF" w14:paraId="4E6338B0" w14:textId="77777777" w:rsidTr="00132A0F">
        <w:tc>
          <w:tcPr>
            <w:tcW w:w="3055" w:type="dxa"/>
            <w:tcBorders>
              <w:top w:val="single" w:sz="4" w:space="0" w:color="auto"/>
            </w:tcBorders>
          </w:tcPr>
          <w:p w14:paraId="159E9E19" w14:textId="0AB9CEA9" w:rsidR="00132A0F" w:rsidRPr="001114BF" w:rsidRDefault="00132A0F" w:rsidP="00594A92">
            <w:pPr>
              <w:spacing w:line="23" w:lineRule="atLeast"/>
              <w:contextualSpacing/>
              <w:rPr>
                <w:rFonts w:ascii="Times New Roman" w:hAnsi="Times New Roman"/>
                <w:color w:val="auto"/>
              </w:rPr>
            </w:pPr>
            <w:r w:rsidRPr="005B4688">
              <w:rPr>
                <w:rFonts w:ascii="Times New Roman" w:hAnsi="Times New Roman"/>
                <w:color w:val="auto"/>
              </w:rPr>
              <w:t xml:space="preserve">Evaluation of potential to advance knowledge relevant to one or more of the specified topic areas </w:t>
            </w:r>
          </w:p>
        </w:tc>
        <w:tc>
          <w:tcPr>
            <w:tcW w:w="6300" w:type="dxa"/>
            <w:gridSpan w:val="3"/>
            <w:tcBorders>
              <w:top w:val="single" w:sz="4" w:space="0" w:color="auto"/>
            </w:tcBorders>
          </w:tcPr>
          <w:p w14:paraId="33794545" w14:textId="7497BAE0" w:rsidR="00132A0F" w:rsidRPr="001114BF" w:rsidRDefault="00132A0F" w:rsidP="00594A92">
            <w:pPr>
              <w:spacing w:line="23" w:lineRule="atLeast"/>
              <w:contextualSpacing/>
              <w:rPr>
                <w:rFonts w:ascii="Times New Roman" w:hAnsi="Times New Roman"/>
                <w:color w:val="auto"/>
              </w:rPr>
            </w:pPr>
            <w:r w:rsidRPr="00132A0F">
              <w:rPr>
                <w:rFonts w:ascii="Times New Roman" w:hAnsi="Times New Roman"/>
                <w:color w:val="auto"/>
              </w:rPr>
              <w:t>Are the questions, concepts, approaches and analysis original and innovative? Does the proposed study have clear and sound goals, objectives and rationale? Is the approach technically sound, with appropriate design, methods, and analyses?</w:t>
            </w:r>
          </w:p>
        </w:tc>
      </w:tr>
    </w:tbl>
    <w:p w14:paraId="4E300CA2" w14:textId="77777777" w:rsidR="00E93615" w:rsidRDefault="00E93615" w:rsidP="001114BF">
      <w:pPr>
        <w:spacing w:line="23" w:lineRule="atLeast"/>
        <w:contextualSpacing/>
        <w:rPr>
          <w:rFonts w:ascii="Times New Roman" w:hAnsi="Times New Roman"/>
          <w:color w:val="auto"/>
        </w:rPr>
      </w:pPr>
    </w:p>
    <w:tbl>
      <w:tblPr>
        <w:tblStyle w:val="TableGrid"/>
        <w:tblW w:w="9355" w:type="dxa"/>
        <w:tblLook w:val="04A0" w:firstRow="1" w:lastRow="0" w:firstColumn="1" w:lastColumn="0" w:noHBand="0" w:noVBand="1"/>
      </w:tblPr>
      <w:tblGrid>
        <w:gridCol w:w="3055"/>
        <w:gridCol w:w="4140"/>
        <w:gridCol w:w="270"/>
        <w:gridCol w:w="1890"/>
      </w:tblGrid>
      <w:tr w:rsidR="00A9106C" w:rsidRPr="001114BF" w14:paraId="36EE21FD" w14:textId="77777777" w:rsidTr="00594A92">
        <w:tc>
          <w:tcPr>
            <w:tcW w:w="7195" w:type="dxa"/>
            <w:gridSpan w:val="2"/>
            <w:tcBorders>
              <w:top w:val="single" w:sz="4" w:space="0" w:color="auto"/>
              <w:left w:val="single" w:sz="4" w:space="0" w:color="auto"/>
              <w:bottom w:val="single" w:sz="4" w:space="0" w:color="auto"/>
              <w:right w:val="nil"/>
            </w:tcBorders>
            <w:shd w:val="clear" w:color="auto" w:fill="00B050"/>
          </w:tcPr>
          <w:p w14:paraId="292B611E" w14:textId="2F039BC5" w:rsidR="00A9106C" w:rsidRPr="001114BF" w:rsidRDefault="00A9106C" w:rsidP="00594A92">
            <w:pPr>
              <w:spacing w:line="23" w:lineRule="atLeast"/>
              <w:contextualSpacing/>
              <w:rPr>
                <w:rFonts w:ascii="Times New Roman" w:hAnsi="Times New Roman"/>
                <w:color w:val="auto"/>
              </w:rPr>
            </w:pPr>
            <w:r w:rsidRPr="001114BF">
              <w:rPr>
                <w:rFonts w:ascii="Times New Roman" w:hAnsi="Times New Roman"/>
                <w:color w:val="auto"/>
              </w:rPr>
              <w:t xml:space="preserve">Criterion </w:t>
            </w:r>
            <w:r>
              <w:rPr>
                <w:rFonts w:ascii="Times New Roman" w:hAnsi="Times New Roman"/>
                <w:color w:val="auto"/>
              </w:rPr>
              <w:t>5</w:t>
            </w:r>
          </w:p>
        </w:tc>
        <w:tc>
          <w:tcPr>
            <w:tcW w:w="2160" w:type="dxa"/>
            <w:gridSpan w:val="2"/>
            <w:tcBorders>
              <w:top w:val="single" w:sz="4" w:space="0" w:color="auto"/>
              <w:left w:val="nil"/>
              <w:bottom w:val="single" w:sz="4" w:space="0" w:color="auto"/>
              <w:right w:val="single" w:sz="4" w:space="0" w:color="auto"/>
            </w:tcBorders>
            <w:shd w:val="clear" w:color="auto" w:fill="00B050"/>
          </w:tcPr>
          <w:p w14:paraId="0039729A" w14:textId="77777777" w:rsidR="00A9106C" w:rsidRPr="001114BF" w:rsidRDefault="00A9106C" w:rsidP="00594A92">
            <w:pPr>
              <w:spacing w:line="23" w:lineRule="atLeast"/>
              <w:contextualSpacing/>
              <w:rPr>
                <w:rFonts w:ascii="Times New Roman" w:hAnsi="Times New Roman"/>
                <w:color w:val="auto"/>
              </w:rPr>
            </w:pPr>
          </w:p>
        </w:tc>
      </w:tr>
      <w:tr w:rsidR="00A9106C" w:rsidRPr="001114BF" w14:paraId="318F38DD" w14:textId="77777777" w:rsidTr="00594A92">
        <w:tc>
          <w:tcPr>
            <w:tcW w:w="7195" w:type="dxa"/>
            <w:gridSpan w:val="2"/>
            <w:tcBorders>
              <w:top w:val="single" w:sz="4" w:space="0" w:color="auto"/>
              <w:left w:val="single" w:sz="4" w:space="0" w:color="auto"/>
              <w:bottom w:val="single" w:sz="4" w:space="0" w:color="auto"/>
              <w:right w:val="nil"/>
            </w:tcBorders>
            <w:shd w:val="clear" w:color="auto" w:fill="C2D69B" w:themeFill="accent3" w:themeFillTint="99"/>
          </w:tcPr>
          <w:p w14:paraId="689AA88C" w14:textId="1BAB7058" w:rsidR="00A9106C" w:rsidRPr="001114BF" w:rsidRDefault="00A9106C" w:rsidP="00594A92">
            <w:pPr>
              <w:spacing w:line="23" w:lineRule="atLeast"/>
              <w:contextualSpacing/>
              <w:rPr>
                <w:rFonts w:ascii="Times New Roman" w:hAnsi="Times New Roman"/>
                <w:color w:val="auto"/>
              </w:rPr>
            </w:pPr>
            <w:r w:rsidRPr="00E93615">
              <w:rPr>
                <w:rFonts w:ascii="Times New Roman" w:hAnsi="Times New Roman"/>
                <w:color w:val="auto"/>
              </w:rPr>
              <w:t>Title</w:t>
            </w:r>
            <w:r w:rsidR="002E67E9">
              <w:rPr>
                <w:rFonts w:ascii="Times New Roman" w:hAnsi="Times New Roman"/>
                <w:color w:val="auto"/>
              </w:rPr>
              <w:t>:</w:t>
            </w:r>
            <w:r w:rsidRPr="00E93615">
              <w:rPr>
                <w:rFonts w:ascii="Times New Roman" w:hAnsi="Times New Roman"/>
                <w:color w:val="auto"/>
              </w:rPr>
              <w:t xml:space="preserve"> </w:t>
            </w:r>
            <w:r w:rsidR="00C71F4B" w:rsidRPr="00C71F4B">
              <w:rPr>
                <w:rFonts w:ascii="Times New Roman" w:hAnsi="Times New Roman"/>
                <w:color w:val="auto"/>
              </w:rPr>
              <w:t>SITE SPECIFIC FEASIBLITY</w:t>
            </w:r>
          </w:p>
        </w:tc>
        <w:tc>
          <w:tcPr>
            <w:tcW w:w="270" w:type="dxa"/>
            <w:tcBorders>
              <w:top w:val="single" w:sz="4" w:space="0" w:color="auto"/>
              <w:left w:val="nil"/>
              <w:bottom w:val="single" w:sz="4" w:space="0" w:color="auto"/>
              <w:right w:val="single" w:sz="4" w:space="0" w:color="auto"/>
            </w:tcBorders>
            <w:shd w:val="clear" w:color="auto" w:fill="C2D69B" w:themeFill="accent3" w:themeFillTint="99"/>
          </w:tcPr>
          <w:p w14:paraId="1040EF95" w14:textId="77777777" w:rsidR="00A9106C" w:rsidRPr="001114BF" w:rsidRDefault="00A9106C" w:rsidP="00594A92">
            <w:pPr>
              <w:spacing w:line="23" w:lineRule="atLeast"/>
              <w:contextualSpacing/>
              <w:jc w:val="right"/>
              <w:rPr>
                <w:rFonts w:ascii="Times New Roman" w:hAnsi="Times New Roman"/>
                <w:color w:val="auto"/>
              </w:rPr>
            </w:pPr>
          </w:p>
        </w:tc>
        <w:tc>
          <w:tcPr>
            <w:tcW w:w="1890" w:type="dxa"/>
            <w:tcBorders>
              <w:top w:val="single" w:sz="4" w:space="0" w:color="auto"/>
              <w:left w:val="nil"/>
              <w:bottom w:val="single" w:sz="4" w:space="0" w:color="auto"/>
              <w:right w:val="single" w:sz="4" w:space="0" w:color="auto"/>
            </w:tcBorders>
            <w:shd w:val="clear" w:color="auto" w:fill="C2D69B" w:themeFill="accent3" w:themeFillTint="99"/>
          </w:tcPr>
          <w:p w14:paraId="2633F01C" w14:textId="76BD62D3" w:rsidR="00A9106C" w:rsidRPr="001114BF" w:rsidRDefault="00A9106C" w:rsidP="00594A92">
            <w:pPr>
              <w:spacing w:line="23" w:lineRule="atLeast"/>
              <w:contextualSpacing/>
              <w:jc w:val="right"/>
              <w:rPr>
                <w:rFonts w:ascii="Times New Roman" w:hAnsi="Times New Roman"/>
                <w:color w:val="auto"/>
              </w:rPr>
            </w:pPr>
            <w:r w:rsidRPr="00E93615">
              <w:rPr>
                <w:rFonts w:ascii="Times New Roman" w:hAnsi="Times New Roman"/>
                <w:color w:val="auto"/>
              </w:rPr>
              <w:t xml:space="preserve">Weight </w:t>
            </w:r>
            <w:r w:rsidR="002D61DD">
              <w:rPr>
                <w:rFonts w:ascii="Times New Roman" w:hAnsi="Times New Roman"/>
                <w:color w:val="auto"/>
              </w:rPr>
              <w:t>5</w:t>
            </w:r>
            <w:r w:rsidRPr="00E93615">
              <w:rPr>
                <w:rFonts w:ascii="Times New Roman" w:hAnsi="Times New Roman"/>
                <w:color w:val="auto"/>
              </w:rPr>
              <w:t>%</w:t>
            </w:r>
          </w:p>
        </w:tc>
      </w:tr>
      <w:tr w:rsidR="00132A0F" w:rsidRPr="001114BF" w14:paraId="44CF9724" w14:textId="77777777" w:rsidTr="009F3D78">
        <w:tc>
          <w:tcPr>
            <w:tcW w:w="3055" w:type="dxa"/>
            <w:tcBorders>
              <w:top w:val="single" w:sz="4" w:space="0" w:color="auto"/>
            </w:tcBorders>
          </w:tcPr>
          <w:p w14:paraId="58AE4E7B" w14:textId="3EDC6AEA" w:rsidR="00132A0F" w:rsidRPr="001114BF" w:rsidRDefault="00132A0F" w:rsidP="00594A92">
            <w:pPr>
              <w:spacing w:line="23" w:lineRule="atLeast"/>
              <w:contextualSpacing/>
              <w:rPr>
                <w:rFonts w:ascii="Times New Roman" w:hAnsi="Times New Roman"/>
                <w:color w:val="auto"/>
              </w:rPr>
            </w:pPr>
            <w:r w:rsidRPr="0023307E">
              <w:rPr>
                <w:rFonts w:ascii="Times New Roman" w:hAnsi="Times New Roman"/>
                <w:color w:val="auto"/>
              </w:rPr>
              <w:t xml:space="preserve">Evaluation of appropriateness of proposed methods </w:t>
            </w:r>
          </w:p>
        </w:tc>
        <w:tc>
          <w:tcPr>
            <w:tcW w:w="6300" w:type="dxa"/>
            <w:gridSpan w:val="3"/>
            <w:tcBorders>
              <w:top w:val="single" w:sz="4" w:space="0" w:color="auto"/>
            </w:tcBorders>
          </w:tcPr>
          <w:p w14:paraId="3C4882D2" w14:textId="355FFF93" w:rsidR="00132A0F" w:rsidRPr="001114BF" w:rsidRDefault="00132A0F" w:rsidP="00594A92">
            <w:pPr>
              <w:spacing w:line="23" w:lineRule="atLeast"/>
              <w:contextualSpacing/>
              <w:rPr>
                <w:rFonts w:ascii="Times New Roman" w:hAnsi="Times New Roman"/>
                <w:color w:val="auto"/>
              </w:rPr>
            </w:pPr>
            <w:r w:rsidRPr="00132A0F">
              <w:rPr>
                <w:rFonts w:ascii="Times New Roman" w:hAnsi="Times New Roman"/>
                <w:color w:val="auto"/>
              </w:rPr>
              <w:t>Are the methods of the study compatible with NPS policies or other agencies’ land management policies, while at the appropriate location and scale to provide meaningful results?</w:t>
            </w:r>
          </w:p>
        </w:tc>
      </w:tr>
    </w:tbl>
    <w:p w14:paraId="2222840D" w14:textId="77777777" w:rsidR="00693878" w:rsidRPr="001114BF" w:rsidRDefault="00693878" w:rsidP="001114BF">
      <w:pPr>
        <w:spacing w:line="23" w:lineRule="atLeast"/>
        <w:contextualSpacing/>
        <w:rPr>
          <w:rFonts w:ascii="Times New Roman" w:hAnsi="Times New Roman"/>
          <w:color w:val="auto"/>
        </w:rPr>
      </w:pPr>
    </w:p>
    <w:p w14:paraId="24AF7D69" w14:textId="77777777" w:rsidR="005D7AB0" w:rsidRPr="001114BF" w:rsidRDefault="008870F6" w:rsidP="001114BF">
      <w:pPr>
        <w:pStyle w:val="Heading3"/>
        <w:rPr>
          <w:color w:val="auto"/>
          <w:szCs w:val="24"/>
        </w:rPr>
      </w:pPr>
      <w:bookmarkStart w:id="28" w:name="_Toc103076123"/>
      <w:r w:rsidRPr="001114BF">
        <w:rPr>
          <w:color w:val="auto"/>
          <w:szCs w:val="24"/>
        </w:rPr>
        <w:t xml:space="preserve">2. </w:t>
      </w:r>
      <w:r w:rsidR="007B6F32" w:rsidRPr="001114BF">
        <w:rPr>
          <w:color w:val="auto"/>
          <w:szCs w:val="24"/>
        </w:rPr>
        <w:t>Review and Selection Process</w:t>
      </w:r>
      <w:bookmarkEnd w:id="28"/>
    </w:p>
    <w:p w14:paraId="7B6AE428" w14:textId="5CAF64D8" w:rsidR="005D7AB0" w:rsidRPr="001114BF" w:rsidRDefault="00C346B0" w:rsidP="001114BF">
      <w:pPr>
        <w:spacing w:line="23" w:lineRule="atLeast"/>
        <w:contextualSpacing/>
        <w:rPr>
          <w:rFonts w:ascii="Times New Roman" w:hAnsi="Times New Roman"/>
          <w:color w:val="auto"/>
        </w:rPr>
      </w:pPr>
      <w:r w:rsidRPr="001114BF">
        <w:rPr>
          <w:rFonts w:ascii="Times New Roman" w:hAnsi="Times New Roman"/>
          <w:color w:val="auto"/>
        </w:rPr>
        <w:t>NPS personnel</w:t>
      </w:r>
      <w:r w:rsidR="00E17902" w:rsidRPr="001114BF">
        <w:rPr>
          <w:rFonts w:ascii="Times New Roman" w:hAnsi="Times New Roman"/>
          <w:color w:val="auto"/>
        </w:rPr>
        <w:t xml:space="preserve">, and in some cases independent reviewers, </w:t>
      </w:r>
      <w:r w:rsidRPr="001114BF">
        <w:rPr>
          <w:rFonts w:ascii="Times New Roman" w:hAnsi="Times New Roman"/>
          <w:color w:val="auto"/>
        </w:rPr>
        <w:t>will review all proposals.</w:t>
      </w:r>
      <w:r w:rsidR="008823FF" w:rsidRPr="001114BF">
        <w:rPr>
          <w:rFonts w:ascii="Times New Roman" w:hAnsi="Times New Roman"/>
          <w:color w:val="auto"/>
        </w:rPr>
        <w:t xml:space="preserve"> </w:t>
      </w:r>
      <w:r w:rsidRPr="001114BF">
        <w:rPr>
          <w:rFonts w:ascii="Times New Roman" w:hAnsi="Times New Roman"/>
          <w:color w:val="auto"/>
        </w:rPr>
        <w:t>All proposals for funding will be considered using the criteria outlined above.</w:t>
      </w:r>
      <w:r w:rsidR="008823FF" w:rsidRPr="001114BF">
        <w:rPr>
          <w:rFonts w:ascii="Times New Roman" w:hAnsi="Times New Roman"/>
          <w:color w:val="auto"/>
        </w:rPr>
        <w:t xml:space="preserve"> </w:t>
      </w:r>
      <w:r w:rsidRPr="001114BF">
        <w:rPr>
          <w:rFonts w:ascii="Times New Roman" w:hAnsi="Times New Roman"/>
          <w:color w:val="auto"/>
        </w:rPr>
        <w:t xml:space="preserve"> A summary of the review panel comments may be provided to the applicant if requested.</w:t>
      </w:r>
    </w:p>
    <w:p w14:paraId="4EBFC984" w14:textId="77777777" w:rsidR="00515AF9" w:rsidRPr="001114BF" w:rsidRDefault="00515AF9" w:rsidP="001114BF">
      <w:pPr>
        <w:spacing w:line="23" w:lineRule="atLeast"/>
        <w:contextualSpacing/>
        <w:rPr>
          <w:rFonts w:ascii="Times New Roman" w:hAnsi="Times New Roman"/>
          <w:color w:val="auto"/>
          <w:highlight w:val="yellow"/>
        </w:rPr>
      </w:pPr>
    </w:p>
    <w:p w14:paraId="2EA2B7E1" w14:textId="77777777" w:rsidR="00307866" w:rsidRPr="001114BF" w:rsidRDefault="00307866" w:rsidP="001114BF">
      <w:pPr>
        <w:spacing w:line="23" w:lineRule="atLeast"/>
        <w:ind w:left="360"/>
        <w:contextualSpacing/>
        <w:rPr>
          <w:rFonts w:ascii="Times New Roman" w:hAnsi="Times New Roman"/>
          <w:b/>
          <w:color w:val="auto"/>
        </w:rPr>
      </w:pPr>
      <w:r w:rsidRPr="001114BF">
        <w:rPr>
          <w:rFonts w:ascii="Times New Roman" w:hAnsi="Times New Roman"/>
          <w:b/>
          <w:color w:val="auto"/>
        </w:rPr>
        <w:lastRenderedPageBreak/>
        <w:t>a. Initial Review</w:t>
      </w:r>
    </w:p>
    <w:p w14:paraId="3374EDEF" w14:textId="3CB88898" w:rsidR="00307866" w:rsidRPr="001114BF" w:rsidRDefault="00307866" w:rsidP="001114BF">
      <w:pPr>
        <w:spacing w:line="23" w:lineRule="atLeast"/>
        <w:ind w:left="360"/>
        <w:contextualSpacing/>
        <w:rPr>
          <w:rFonts w:ascii="Times New Roman" w:hAnsi="Times New Roman"/>
          <w:b/>
          <w:color w:val="auto"/>
        </w:rPr>
      </w:pPr>
      <w:r w:rsidRPr="001114BF">
        <w:rPr>
          <w:rFonts w:ascii="Times New Roman" w:hAnsi="Times New Roman"/>
          <w:color w:val="auto"/>
        </w:rPr>
        <w:t xml:space="preserve">Prior to conducting the comprehensive merit review, an initial review will be performed to determine whether: (1) the </w:t>
      </w:r>
      <w:r w:rsidR="00CE0921" w:rsidRPr="001114BF">
        <w:rPr>
          <w:rFonts w:ascii="Times New Roman" w:hAnsi="Times New Roman"/>
          <w:color w:val="auto"/>
        </w:rPr>
        <w:t>a</w:t>
      </w:r>
      <w:r w:rsidRPr="001114BF">
        <w:rPr>
          <w:rFonts w:ascii="Times New Roman" w:hAnsi="Times New Roman"/>
          <w:color w:val="auto"/>
        </w:rPr>
        <w:t xml:space="preserve">pplicant is eligible for an award; (2) the information required by the </w:t>
      </w:r>
      <w:r w:rsidR="007D086D" w:rsidRPr="001114BF">
        <w:rPr>
          <w:rFonts w:ascii="Times New Roman" w:hAnsi="Times New Roman"/>
          <w:color w:val="auto"/>
        </w:rPr>
        <w:t xml:space="preserve">NOFO </w:t>
      </w:r>
      <w:r w:rsidRPr="001114BF">
        <w:rPr>
          <w:rFonts w:ascii="Times New Roman" w:hAnsi="Times New Roman"/>
          <w:color w:val="auto"/>
        </w:rPr>
        <w:t xml:space="preserve">has been submitted; (3) all mandatory requirements of the </w:t>
      </w:r>
      <w:r w:rsidR="007D086D" w:rsidRPr="001114BF">
        <w:rPr>
          <w:rFonts w:ascii="Times New Roman" w:hAnsi="Times New Roman"/>
          <w:color w:val="auto"/>
        </w:rPr>
        <w:t>NOFO</w:t>
      </w:r>
      <w:r w:rsidRPr="001114BF">
        <w:rPr>
          <w:rFonts w:ascii="Times New Roman" w:hAnsi="Times New Roman"/>
          <w:color w:val="auto"/>
        </w:rPr>
        <w:t xml:space="preserve"> are satisfied; and (4) the proposed project is responsive to the program objectives of the </w:t>
      </w:r>
      <w:r w:rsidR="007D086D" w:rsidRPr="001114BF">
        <w:rPr>
          <w:rFonts w:ascii="Times New Roman" w:hAnsi="Times New Roman"/>
          <w:color w:val="auto"/>
        </w:rPr>
        <w:t>NOFO</w:t>
      </w:r>
      <w:r w:rsidRPr="001114BF">
        <w:rPr>
          <w:rFonts w:ascii="Times New Roman" w:hAnsi="Times New Roman"/>
          <w:color w:val="auto"/>
        </w:rPr>
        <w:t xml:space="preserve"> (program determination).  If an applicant fails to meet the requirements or objectives of the </w:t>
      </w:r>
      <w:r w:rsidR="007D086D" w:rsidRPr="001114BF">
        <w:rPr>
          <w:rFonts w:ascii="Times New Roman" w:hAnsi="Times New Roman"/>
          <w:color w:val="auto"/>
        </w:rPr>
        <w:t>NOFO</w:t>
      </w:r>
      <w:r w:rsidRPr="001114BF">
        <w:rPr>
          <w:rFonts w:ascii="Times New Roman" w:hAnsi="Times New Roman"/>
          <w:color w:val="auto"/>
        </w:rPr>
        <w:t>, or does not provide sufficient information for review, the applicant will be considered non-responsive and eliminated from further review.</w:t>
      </w:r>
    </w:p>
    <w:p w14:paraId="27D8B055" w14:textId="77777777" w:rsidR="00307866" w:rsidRPr="001114BF" w:rsidRDefault="00307866" w:rsidP="001114BF">
      <w:pPr>
        <w:spacing w:line="23" w:lineRule="atLeast"/>
        <w:ind w:left="360"/>
        <w:contextualSpacing/>
        <w:rPr>
          <w:rFonts w:ascii="Times New Roman" w:hAnsi="Times New Roman"/>
          <w:b/>
          <w:color w:val="auto"/>
          <w:highlight w:val="yellow"/>
        </w:rPr>
      </w:pPr>
    </w:p>
    <w:p w14:paraId="3EF183CC" w14:textId="77777777" w:rsidR="005D7AB0" w:rsidRPr="001114BF" w:rsidRDefault="00307866" w:rsidP="001114BF">
      <w:pPr>
        <w:spacing w:line="23" w:lineRule="atLeast"/>
        <w:ind w:left="360"/>
        <w:contextualSpacing/>
        <w:rPr>
          <w:rFonts w:ascii="Times New Roman" w:hAnsi="Times New Roman"/>
          <w:b/>
          <w:color w:val="auto"/>
        </w:rPr>
      </w:pPr>
      <w:r w:rsidRPr="001114BF">
        <w:rPr>
          <w:rFonts w:ascii="Times New Roman" w:hAnsi="Times New Roman"/>
          <w:b/>
          <w:color w:val="auto"/>
        </w:rPr>
        <w:t>b</w:t>
      </w:r>
      <w:r w:rsidR="008870F6" w:rsidRPr="001114BF">
        <w:rPr>
          <w:rFonts w:ascii="Times New Roman" w:hAnsi="Times New Roman"/>
          <w:b/>
          <w:color w:val="auto"/>
        </w:rPr>
        <w:t xml:space="preserve">. </w:t>
      </w:r>
      <w:r w:rsidRPr="001114BF">
        <w:rPr>
          <w:rFonts w:ascii="Times New Roman" w:hAnsi="Times New Roman"/>
          <w:b/>
          <w:color w:val="auto"/>
        </w:rPr>
        <w:t xml:space="preserve">Comprehensive </w:t>
      </w:r>
      <w:r w:rsidR="00C346B0" w:rsidRPr="001114BF">
        <w:rPr>
          <w:rFonts w:ascii="Times New Roman" w:hAnsi="Times New Roman"/>
          <w:b/>
          <w:color w:val="auto"/>
        </w:rPr>
        <w:t>Merit Review</w:t>
      </w:r>
    </w:p>
    <w:p w14:paraId="5259F78F" w14:textId="77777777" w:rsidR="005D7AB0" w:rsidRPr="001114BF" w:rsidRDefault="00307866" w:rsidP="001114BF">
      <w:pPr>
        <w:spacing w:line="23" w:lineRule="atLeast"/>
        <w:ind w:left="360"/>
        <w:contextualSpacing/>
        <w:rPr>
          <w:rFonts w:ascii="Times New Roman" w:hAnsi="Times New Roman"/>
          <w:color w:val="auto"/>
          <w:highlight w:val="yellow"/>
        </w:rPr>
      </w:pPr>
      <w:r w:rsidRPr="001114BF">
        <w:rPr>
          <w:rFonts w:ascii="Times New Roman" w:hAnsi="Times New Roman"/>
          <w:color w:val="auto"/>
        </w:rPr>
        <w:t>All applications that satisfactorily pass the initial review will be eligible for the Comprehensive Merit Review</w:t>
      </w:r>
      <w:r w:rsidR="0034153E" w:rsidRPr="001114BF">
        <w:rPr>
          <w:rFonts w:ascii="Times New Roman" w:hAnsi="Times New Roman"/>
          <w:color w:val="auto"/>
        </w:rPr>
        <w:t xml:space="preserve">.  </w:t>
      </w:r>
      <w:r w:rsidR="00C346B0" w:rsidRPr="001114BF">
        <w:rPr>
          <w:rFonts w:ascii="Times New Roman" w:hAnsi="Times New Roman"/>
          <w:color w:val="auto"/>
        </w:rPr>
        <w:t xml:space="preserve">Each criteria element will be scored </w:t>
      </w:r>
      <w:r w:rsidR="00C346B0" w:rsidRPr="0023307E">
        <w:rPr>
          <w:rFonts w:ascii="Times New Roman" w:hAnsi="Times New Roman"/>
          <w:color w:val="auto"/>
        </w:rPr>
        <w:t>on a 0-10 point scale</w:t>
      </w:r>
      <w:r w:rsidR="00C346B0" w:rsidRPr="001114BF">
        <w:rPr>
          <w:rFonts w:ascii="Times New Roman" w:hAnsi="Times New Roman"/>
          <w:color w:val="auto"/>
        </w:rPr>
        <w:t>:</w:t>
      </w:r>
    </w:p>
    <w:p w14:paraId="607B099B" w14:textId="77777777" w:rsidR="007B6F32" w:rsidRPr="001114BF" w:rsidRDefault="007B6F32" w:rsidP="001114BF">
      <w:pPr>
        <w:spacing w:line="23" w:lineRule="atLeast"/>
        <w:contextualSpacing/>
        <w:rPr>
          <w:rFonts w:ascii="Times New Roman" w:hAnsi="Times New Roman"/>
          <w:color w:val="auto"/>
          <w:highlight w:val="yellow"/>
        </w:rPr>
      </w:pPr>
    </w:p>
    <w:tbl>
      <w:tblPr>
        <w:tblStyle w:val="MediumShading2-Accent4"/>
        <w:tblW w:w="4323" w:type="pct"/>
        <w:tblInd w:w="468" w:type="dxa"/>
        <w:tblLook w:val="0400" w:firstRow="0" w:lastRow="0" w:firstColumn="0" w:lastColumn="0" w:noHBand="0" w:noVBand="1"/>
      </w:tblPr>
      <w:tblGrid>
        <w:gridCol w:w="1055"/>
        <w:gridCol w:w="3519"/>
        <w:gridCol w:w="3519"/>
      </w:tblGrid>
      <w:tr w:rsidR="002A14AD" w:rsidRPr="001114BF" w14:paraId="6C4D6A30" w14:textId="77777777" w:rsidTr="008870F6">
        <w:trPr>
          <w:cnfStyle w:val="000000100000" w:firstRow="0" w:lastRow="0" w:firstColumn="0" w:lastColumn="0" w:oddVBand="0" w:evenVBand="0" w:oddHBand="1" w:evenHBand="0" w:firstRowFirstColumn="0" w:firstRowLastColumn="0" w:lastRowFirstColumn="0" w:lastRowLastColumn="0"/>
        </w:trPr>
        <w:tc>
          <w:tcPr>
            <w:tcW w:w="652" w:type="pct"/>
          </w:tcPr>
          <w:p w14:paraId="6B2C6549"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10</w:t>
            </w:r>
          </w:p>
        </w:tc>
        <w:tc>
          <w:tcPr>
            <w:tcW w:w="2174" w:type="pct"/>
          </w:tcPr>
          <w:p w14:paraId="21368387"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Superior</w:t>
            </w:r>
          </w:p>
        </w:tc>
        <w:tc>
          <w:tcPr>
            <w:tcW w:w="2174" w:type="pct"/>
          </w:tcPr>
          <w:p w14:paraId="43609BFF"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(100 % of weighted average)</w:t>
            </w:r>
          </w:p>
        </w:tc>
      </w:tr>
      <w:tr w:rsidR="002A14AD" w:rsidRPr="001114BF" w14:paraId="6B4AEED3" w14:textId="77777777" w:rsidTr="008870F6">
        <w:tc>
          <w:tcPr>
            <w:tcW w:w="652" w:type="pct"/>
          </w:tcPr>
          <w:p w14:paraId="70EFAA7F"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8</w:t>
            </w:r>
          </w:p>
        </w:tc>
        <w:tc>
          <w:tcPr>
            <w:tcW w:w="2174" w:type="pct"/>
          </w:tcPr>
          <w:p w14:paraId="356CBC1B"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Good</w:t>
            </w:r>
          </w:p>
        </w:tc>
        <w:tc>
          <w:tcPr>
            <w:tcW w:w="2174" w:type="pct"/>
          </w:tcPr>
          <w:p w14:paraId="277915ED"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(80 % of weighted average)</w:t>
            </w:r>
          </w:p>
        </w:tc>
      </w:tr>
      <w:tr w:rsidR="002A14AD" w:rsidRPr="001114BF" w14:paraId="18528A32" w14:textId="77777777" w:rsidTr="008870F6">
        <w:trPr>
          <w:cnfStyle w:val="000000100000" w:firstRow="0" w:lastRow="0" w:firstColumn="0" w:lastColumn="0" w:oddVBand="0" w:evenVBand="0" w:oddHBand="1" w:evenHBand="0" w:firstRowFirstColumn="0" w:firstRowLastColumn="0" w:lastRowFirstColumn="0" w:lastRowLastColumn="0"/>
        </w:trPr>
        <w:tc>
          <w:tcPr>
            <w:tcW w:w="652" w:type="pct"/>
          </w:tcPr>
          <w:p w14:paraId="34B90AAA"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6</w:t>
            </w:r>
          </w:p>
        </w:tc>
        <w:tc>
          <w:tcPr>
            <w:tcW w:w="2174" w:type="pct"/>
          </w:tcPr>
          <w:p w14:paraId="39DAF8E5"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Satisfactory</w:t>
            </w:r>
          </w:p>
        </w:tc>
        <w:tc>
          <w:tcPr>
            <w:tcW w:w="2174" w:type="pct"/>
          </w:tcPr>
          <w:p w14:paraId="208B3A91"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(60 % of weighted average)</w:t>
            </w:r>
          </w:p>
        </w:tc>
      </w:tr>
      <w:tr w:rsidR="002A14AD" w:rsidRPr="001114BF" w14:paraId="65CF5B22" w14:textId="77777777" w:rsidTr="008870F6">
        <w:tc>
          <w:tcPr>
            <w:tcW w:w="652" w:type="pct"/>
          </w:tcPr>
          <w:p w14:paraId="318C5883"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4</w:t>
            </w:r>
          </w:p>
        </w:tc>
        <w:tc>
          <w:tcPr>
            <w:tcW w:w="2174" w:type="pct"/>
          </w:tcPr>
          <w:p w14:paraId="702C63D7"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Marginal</w:t>
            </w:r>
          </w:p>
        </w:tc>
        <w:tc>
          <w:tcPr>
            <w:tcW w:w="2174" w:type="pct"/>
          </w:tcPr>
          <w:p w14:paraId="71FF2F88"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(40 % of weighted average)</w:t>
            </w:r>
          </w:p>
        </w:tc>
      </w:tr>
      <w:tr w:rsidR="002A14AD" w:rsidRPr="001114BF" w14:paraId="6DCB8CCD" w14:textId="77777777" w:rsidTr="008870F6">
        <w:trPr>
          <w:cnfStyle w:val="000000100000" w:firstRow="0" w:lastRow="0" w:firstColumn="0" w:lastColumn="0" w:oddVBand="0" w:evenVBand="0" w:oddHBand="1" w:evenHBand="0" w:firstRowFirstColumn="0" w:firstRowLastColumn="0" w:lastRowFirstColumn="0" w:lastRowLastColumn="0"/>
        </w:trPr>
        <w:tc>
          <w:tcPr>
            <w:tcW w:w="652" w:type="pct"/>
          </w:tcPr>
          <w:p w14:paraId="5EE80263"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 xml:space="preserve">2 </w:t>
            </w:r>
          </w:p>
        </w:tc>
        <w:tc>
          <w:tcPr>
            <w:tcW w:w="2174" w:type="pct"/>
          </w:tcPr>
          <w:p w14:paraId="05B08468"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Poor</w:t>
            </w:r>
          </w:p>
        </w:tc>
        <w:tc>
          <w:tcPr>
            <w:tcW w:w="2174" w:type="pct"/>
          </w:tcPr>
          <w:p w14:paraId="5FD44798"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(20 % of weighted average)</w:t>
            </w:r>
          </w:p>
        </w:tc>
      </w:tr>
      <w:tr w:rsidR="002A14AD" w:rsidRPr="001114BF" w14:paraId="4C179E16" w14:textId="77777777" w:rsidTr="008870F6">
        <w:tc>
          <w:tcPr>
            <w:tcW w:w="652" w:type="pct"/>
          </w:tcPr>
          <w:p w14:paraId="34E5749B"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0</w:t>
            </w:r>
          </w:p>
        </w:tc>
        <w:tc>
          <w:tcPr>
            <w:tcW w:w="2174" w:type="pct"/>
          </w:tcPr>
          <w:p w14:paraId="61B739F2"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Not Acceptable</w:t>
            </w:r>
          </w:p>
        </w:tc>
        <w:tc>
          <w:tcPr>
            <w:tcW w:w="2174" w:type="pct"/>
          </w:tcPr>
          <w:p w14:paraId="4D36D85F" w14:textId="77777777" w:rsidR="007B6F32" w:rsidRPr="001114BF" w:rsidRDefault="007B6F32" w:rsidP="001114BF">
            <w:pPr>
              <w:spacing w:line="23" w:lineRule="atLeast"/>
              <w:contextualSpacing/>
              <w:rPr>
                <w:rFonts w:ascii="Times New Roman" w:hAnsi="Times New Roman"/>
                <w:color w:val="auto"/>
              </w:rPr>
            </w:pPr>
            <w:r w:rsidRPr="001114BF">
              <w:rPr>
                <w:rFonts w:ascii="Times New Roman" w:hAnsi="Times New Roman"/>
                <w:color w:val="auto"/>
              </w:rPr>
              <w:t>(No score)</w:t>
            </w:r>
          </w:p>
        </w:tc>
      </w:tr>
    </w:tbl>
    <w:p w14:paraId="41188935" w14:textId="77777777" w:rsidR="007B6F32" w:rsidRPr="001114BF" w:rsidRDefault="007B6F32" w:rsidP="001114BF">
      <w:pPr>
        <w:spacing w:line="23" w:lineRule="atLeast"/>
        <w:contextualSpacing/>
        <w:rPr>
          <w:rFonts w:ascii="Times New Roman" w:hAnsi="Times New Roman"/>
          <w:color w:val="auto"/>
          <w:highlight w:val="yellow"/>
        </w:rPr>
      </w:pPr>
    </w:p>
    <w:p w14:paraId="6554A093" w14:textId="77777777" w:rsidR="00D00016" w:rsidRPr="00823F4D" w:rsidRDefault="00C346B0" w:rsidP="001114BF">
      <w:pPr>
        <w:spacing w:line="23" w:lineRule="atLeast"/>
        <w:ind w:left="360"/>
        <w:contextualSpacing/>
        <w:rPr>
          <w:rFonts w:ascii="Times New Roman" w:hAnsi="Times New Roman"/>
          <w:color w:val="auto"/>
        </w:rPr>
      </w:pPr>
      <w:r w:rsidRPr="00823F4D">
        <w:rPr>
          <w:rFonts w:ascii="Times New Roman" w:hAnsi="Times New Roman"/>
          <w:color w:val="auto"/>
        </w:rPr>
        <w:t xml:space="preserve">The following numerical rating values may be assigned: 10, </w:t>
      </w:r>
      <w:r w:rsidR="00E17902" w:rsidRPr="00823F4D">
        <w:rPr>
          <w:rFonts w:ascii="Times New Roman" w:hAnsi="Times New Roman"/>
          <w:color w:val="auto"/>
        </w:rPr>
        <w:t xml:space="preserve">9, </w:t>
      </w:r>
      <w:r w:rsidRPr="00823F4D">
        <w:rPr>
          <w:rFonts w:ascii="Times New Roman" w:hAnsi="Times New Roman"/>
          <w:color w:val="auto"/>
        </w:rPr>
        <w:t xml:space="preserve">8, </w:t>
      </w:r>
      <w:r w:rsidR="00E17902" w:rsidRPr="00823F4D">
        <w:rPr>
          <w:rFonts w:ascii="Times New Roman" w:hAnsi="Times New Roman"/>
          <w:color w:val="auto"/>
        </w:rPr>
        <w:t xml:space="preserve">7, </w:t>
      </w:r>
      <w:r w:rsidRPr="00823F4D">
        <w:rPr>
          <w:rFonts w:ascii="Times New Roman" w:hAnsi="Times New Roman"/>
          <w:color w:val="auto"/>
        </w:rPr>
        <w:t xml:space="preserve">6, </w:t>
      </w:r>
      <w:r w:rsidR="00E17902" w:rsidRPr="00823F4D">
        <w:rPr>
          <w:rFonts w:ascii="Times New Roman" w:hAnsi="Times New Roman"/>
          <w:color w:val="auto"/>
        </w:rPr>
        <w:t xml:space="preserve">5, </w:t>
      </w:r>
      <w:r w:rsidRPr="00823F4D">
        <w:rPr>
          <w:rFonts w:ascii="Times New Roman" w:hAnsi="Times New Roman"/>
          <w:color w:val="auto"/>
        </w:rPr>
        <w:t xml:space="preserve">4, </w:t>
      </w:r>
      <w:r w:rsidR="00E17902" w:rsidRPr="00823F4D">
        <w:rPr>
          <w:rFonts w:ascii="Times New Roman" w:hAnsi="Times New Roman"/>
          <w:color w:val="auto"/>
        </w:rPr>
        <w:t xml:space="preserve">3, </w:t>
      </w:r>
      <w:r w:rsidRPr="00823F4D">
        <w:rPr>
          <w:rFonts w:ascii="Times New Roman" w:hAnsi="Times New Roman"/>
          <w:color w:val="auto"/>
        </w:rPr>
        <w:t xml:space="preserve">2, </w:t>
      </w:r>
      <w:r w:rsidR="00E17902" w:rsidRPr="00823F4D">
        <w:rPr>
          <w:rFonts w:ascii="Times New Roman" w:hAnsi="Times New Roman"/>
          <w:color w:val="auto"/>
        </w:rPr>
        <w:t xml:space="preserve">1, </w:t>
      </w:r>
      <w:r w:rsidR="00D00016" w:rsidRPr="00823F4D">
        <w:rPr>
          <w:rFonts w:ascii="Times New Roman" w:hAnsi="Times New Roman"/>
          <w:color w:val="auto"/>
        </w:rPr>
        <w:t>and 0.</w:t>
      </w:r>
    </w:p>
    <w:p w14:paraId="7AA11DF0" w14:textId="77777777" w:rsidR="005D7AB0" w:rsidRPr="00823F4D" w:rsidRDefault="00D00016" w:rsidP="001114BF">
      <w:pPr>
        <w:spacing w:line="23" w:lineRule="atLeast"/>
        <w:ind w:left="360"/>
        <w:contextualSpacing/>
        <w:rPr>
          <w:rFonts w:ascii="Times New Roman" w:hAnsi="Times New Roman"/>
          <w:color w:val="auto"/>
        </w:rPr>
      </w:pPr>
      <w:r w:rsidRPr="00823F4D">
        <w:rPr>
          <w:rFonts w:ascii="Times New Roman" w:hAnsi="Times New Roman"/>
          <w:color w:val="auto"/>
        </w:rPr>
        <w:t xml:space="preserve">The </w:t>
      </w:r>
      <w:r w:rsidR="00C346B0" w:rsidRPr="00823F4D">
        <w:rPr>
          <w:rFonts w:ascii="Times New Roman" w:hAnsi="Times New Roman"/>
          <w:color w:val="auto"/>
        </w:rPr>
        <w:t>scoring of each criterion must be based on the strengths and weaknesses of the application narrative. To assist in assigning an appropriate score, the following will be used as a guideline:</w:t>
      </w:r>
    </w:p>
    <w:p w14:paraId="120667AB" w14:textId="77777777" w:rsidR="00CB5E44" w:rsidRPr="00823F4D" w:rsidRDefault="00CB5E44" w:rsidP="001114BF">
      <w:pPr>
        <w:spacing w:line="23" w:lineRule="atLeast"/>
        <w:contextualSpacing/>
        <w:rPr>
          <w:rFonts w:ascii="Times New Roman" w:hAnsi="Times New Roman"/>
          <w:color w:val="auto"/>
        </w:rPr>
      </w:pPr>
    </w:p>
    <w:tbl>
      <w:tblPr>
        <w:tblStyle w:val="MediumShading2-Accent3"/>
        <w:tblW w:w="4323" w:type="pct"/>
        <w:tblInd w:w="468" w:type="dxa"/>
        <w:tblLook w:val="0420" w:firstRow="1" w:lastRow="0" w:firstColumn="0" w:lastColumn="0" w:noHBand="0" w:noVBand="1"/>
      </w:tblPr>
      <w:tblGrid>
        <w:gridCol w:w="934"/>
        <w:gridCol w:w="7159"/>
      </w:tblGrid>
      <w:tr w:rsidR="002A14AD" w:rsidRPr="00823F4D" w14:paraId="74EEE487" w14:textId="77777777" w:rsidTr="008870F6">
        <w:trPr>
          <w:cnfStyle w:val="100000000000" w:firstRow="1" w:lastRow="0" w:firstColumn="0" w:lastColumn="0" w:oddVBand="0" w:evenVBand="0" w:oddHBand="0" w:evenHBand="0" w:firstRowFirstColumn="0" w:firstRowLastColumn="0" w:lastRowFirstColumn="0" w:lastRowLastColumn="0"/>
        </w:trPr>
        <w:tc>
          <w:tcPr>
            <w:tcW w:w="577" w:type="pct"/>
          </w:tcPr>
          <w:p w14:paraId="1AC3B8C1" w14:textId="77777777" w:rsidR="00CB5E44" w:rsidRPr="00823F4D" w:rsidRDefault="00CB5E44" w:rsidP="001114BF">
            <w:pPr>
              <w:spacing w:line="23" w:lineRule="atLeast"/>
              <w:contextualSpacing/>
              <w:rPr>
                <w:rFonts w:ascii="Times New Roman" w:hAnsi="Times New Roman"/>
                <w:b w:val="0"/>
                <w:color w:val="auto"/>
              </w:rPr>
            </w:pPr>
            <w:r w:rsidRPr="00823F4D">
              <w:rPr>
                <w:rFonts w:ascii="Times New Roman" w:hAnsi="Times New Roman"/>
                <w:b w:val="0"/>
                <w:color w:val="auto"/>
              </w:rPr>
              <w:t>Rating</w:t>
            </w:r>
          </w:p>
        </w:tc>
        <w:tc>
          <w:tcPr>
            <w:tcW w:w="4423" w:type="pct"/>
          </w:tcPr>
          <w:p w14:paraId="61938F57" w14:textId="77777777" w:rsidR="00CB5E44" w:rsidRPr="00823F4D" w:rsidRDefault="00CB5E44" w:rsidP="001114BF">
            <w:pPr>
              <w:spacing w:line="23" w:lineRule="atLeast"/>
              <w:contextualSpacing/>
              <w:rPr>
                <w:rFonts w:ascii="Times New Roman" w:hAnsi="Times New Roman"/>
                <w:b w:val="0"/>
                <w:color w:val="auto"/>
              </w:rPr>
            </w:pPr>
            <w:r w:rsidRPr="00823F4D">
              <w:rPr>
                <w:rFonts w:ascii="Times New Roman" w:hAnsi="Times New Roman"/>
                <w:b w:val="0"/>
                <w:color w:val="auto"/>
              </w:rPr>
              <w:t>Descriptive Statement</w:t>
            </w:r>
          </w:p>
        </w:tc>
      </w:tr>
      <w:tr w:rsidR="002A14AD" w:rsidRPr="00823F4D" w14:paraId="3A6721B0" w14:textId="77777777" w:rsidTr="008870F6">
        <w:trPr>
          <w:cnfStyle w:val="000000100000" w:firstRow="0" w:lastRow="0" w:firstColumn="0" w:lastColumn="0" w:oddVBand="0" w:evenVBand="0" w:oddHBand="1" w:evenHBand="0" w:firstRowFirstColumn="0" w:firstRowLastColumn="0" w:lastRowFirstColumn="0" w:lastRowLastColumn="0"/>
        </w:trPr>
        <w:tc>
          <w:tcPr>
            <w:tcW w:w="577" w:type="pct"/>
          </w:tcPr>
          <w:p w14:paraId="0BC20CC7"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10</w:t>
            </w:r>
          </w:p>
        </w:tc>
        <w:tc>
          <w:tcPr>
            <w:tcW w:w="4423" w:type="pct"/>
          </w:tcPr>
          <w:p w14:paraId="2E70D9FA" w14:textId="478E33DF"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 xml:space="preserve">Superior: Applicant fully addresses all aspects of the criterion, convincingly demonstrates that it will meet the Government's performance </w:t>
            </w:r>
            <w:r w:rsidR="0063703C" w:rsidRPr="00823F4D">
              <w:rPr>
                <w:rFonts w:ascii="Times New Roman" w:hAnsi="Times New Roman"/>
                <w:color w:val="auto"/>
              </w:rPr>
              <w:t>requirements and</w:t>
            </w:r>
            <w:r w:rsidRPr="00823F4D">
              <w:rPr>
                <w:rFonts w:ascii="Times New Roman" w:hAnsi="Times New Roman"/>
                <w:color w:val="auto"/>
              </w:rPr>
              <w:t xml:space="preserve"> demonstrates no weaknesses.</w:t>
            </w:r>
          </w:p>
        </w:tc>
      </w:tr>
      <w:tr w:rsidR="002A14AD" w:rsidRPr="00823F4D" w14:paraId="571B6527" w14:textId="77777777" w:rsidTr="008870F6">
        <w:tc>
          <w:tcPr>
            <w:tcW w:w="577" w:type="pct"/>
          </w:tcPr>
          <w:p w14:paraId="21843CEC" w14:textId="77777777" w:rsidR="008A63C3"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8</w:t>
            </w:r>
          </w:p>
        </w:tc>
        <w:tc>
          <w:tcPr>
            <w:tcW w:w="4423" w:type="pct"/>
          </w:tcPr>
          <w:p w14:paraId="6921F75C"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Good: Applicant fully addresses all aspects of the criterion, convincingly demonstrates a likelihood of meeting the Government's requirements, and demonstrates only a few minor weaknesses.</w:t>
            </w:r>
          </w:p>
        </w:tc>
      </w:tr>
      <w:tr w:rsidR="002A14AD" w:rsidRPr="00823F4D" w14:paraId="70003D90" w14:textId="77777777" w:rsidTr="008870F6">
        <w:trPr>
          <w:cnfStyle w:val="000000100000" w:firstRow="0" w:lastRow="0" w:firstColumn="0" w:lastColumn="0" w:oddVBand="0" w:evenVBand="0" w:oddHBand="1" w:evenHBand="0" w:firstRowFirstColumn="0" w:firstRowLastColumn="0" w:lastRowFirstColumn="0" w:lastRowLastColumn="0"/>
        </w:trPr>
        <w:tc>
          <w:tcPr>
            <w:tcW w:w="577" w:type="pct"/>
          </w:tcPr>
          <w:p w14:paraId="5104761D"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6</w:t>
            </w:r>
          </w:p>
        </w:tc>
        <w:tc>
          <w:tcPr>
            <w:tcW w:w="4423" w:type="pct"/>
          </w:tcPr>
          <w:p w14:paraId="3334146C"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Satisfactory: Applicant addresses all aspects of the criterion and demonstrates the ability to meet the Government's performance requirements. The Application contains weaknesses and/or a number of minor weaknesses.</w:t>
            </w:r>
          </w:p>
        </w:tc>
      </w:tr>
      <w:tr w:rsidR="002A14AD" w:rsidRPr="00823F4D" w14:paraId="025C9AE0" w14:textId="77777777" w:rsidTr="008870F6">
        <w:tc>
          <w:tcPr>
            <w:tcW w:w="577" w:type="pct"/>
          </w:tcPr>
          <w:p w14:paraId="54469E58"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4</w:t>
            </w:r>
          </w:p>
        </w:tc>
        <w:tc>
          <w:tcPr>
            <w:tcW w:w="4423" w:type="pct"/>
          </w:tcPr>
          <w:p w14:paraId="34357880"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 xml:space="preserve">Marginal: Applicant addresses all aspects of the criterion and demonstrates the ability to meet the Government's performance requirements. The Application contains significant weaknesses and/or </w:t>
            </w:r>
            <w:r w:rsidR="008A0486" w:rsidRPr="00823F4D">
              <w:rPr>
                <w:rFonts w:ascii="Times New Roman" w:hAnsi="Times New Roman"/>
                <w:color w:val="auto"/>
              </w:rPr>
              <w:t xml:space="preserve">a </w:t>
            </w:r>
            <w:r w:rsidRPr="00823F4D">
              <w:rPr>
                <w:rFonts w:ascii="Times New Roman" w:hAnsi="Times New Roman"/>
                <w:color w:val="auto"/>
              </w:rPr>
              <w:t>significant</w:t>
            </w:r>
            <w:r w:rsidR="008A0486" w:rsidRPr="00823F4D">
              <w:rPr>
                <w:rFonts w:ascii="Times New Roman" w:hAnsi="Times New Roman"/>
                <w:color w:val="auto"/>
              </w:rPr>
              <w:t xml:space="preserve"> number of</w:t>
            </w:r>
            <w:r w:rsidRPr="00823F4D">
              <w:rPr>
                <w:rFonts w:ascii="Times New Roman" w:hAnsi="Times New Roman"/>
                <w:color w:val="auto"/>
              </w:rPr>
              <w:t xml:space="preserve"> minor weaknesses.</w:t>
            </w:r>
          </w:p>
        </w:tc>
      </w:tr>
      <w:tr w:rsidR="002A14AD" w:rsidRPr="00823F4D" w14:paraId="0A328D81" w14:textId="77777777" w:rsidTr="008870F6">
        <w:trPr>
          <w:cnfStyle w:val="000000100000" w:firstRow="0" w:lastRow="0" w:firstColumn="0" w:lastColumn="0" w:oddVBand="0" w:evenVBand="0" w:oddHBand="1" w:evenHBand="0" w:firstRowFirstColumn="0" w:firstRowLastColumn="0" w:lastRowFirstColumn="0" w:lastRowLastColumn="0"/>
        </w:trPr>
        <w:tc>
          <w:tcPr>
            <w:tcW w:w="577" w:type="pct"/>
          </w:tcPr>
          <w:p w14:paraId="35AE24B8"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2</w:t>
            </w:r>
          </w:p>
        </w:tc>
        <w:tc>
          <w:tcPr>
            <w:tcW w:w="4423" w:type="pct"/>
          </w:tcPr>
          <w:p w14:paraId="74C37A2A" w14:textId="77777777" w:rsidR="00CB5E44"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t>Poor: A</w:t>
            </w:r>
            <w:r w:rsidR="00E11A80" w:rsidRPr="00823F4D">
              <w:rPr>
                <w:rFonts w:ascii="Times New Roman" w:hAnsi="Times New Roman"/>
                <w:color w:val="auto"/>
              </w:rPr>
              <w:t>pplicant addresses so</w:t>
            </w:r>
            <w:r w:rsidR="00E636EA" w:rsidRPr="00823F4D">
              <w:rPr>
                <w:rFonts w:ascii="Times New Roman" w:hAnsi="Times New Roman"/>
                <w:color w:val="auto"/>
              </w:rPr>
              <w:t>me aspects of the criterion and demonstrates some doubt in</w:t>
            </w:r>
            <w:r w:rsidRPr="00823F4D">
              <w:rPr>
                <w:rFonts w:ascii="Times New Roman" w:hAnsi="Times New Roman"/>
                <w:color w:val="auto"/>
              </w:rPr>
              <w:t xml:space="preserve"> the likelihood of successfully meeting the Government's requirements. Significant weaknesses are demonstrated and clearly outweigh any strength presented.</w:t>
            </w:r>
          </w:p>
        </w:tc>
      </w:tr>
      <w:tr w:rsidR="002A14AD" w:rsidRPr="001114BF" w14:paraId="027E9780" w14:textId="77777777" w:rsidTr="008870F6">
        <w:tc>
          <w:tcPr>
            <w:tcW w:w="577" w:type="pct"/>
          </w:tcPr>
          <w:p w14:paraId="506B453C" w14:textId="77777777" w:rsidR="008A63C3" w:rsidRPr="00823F4D" w:rsidRDefault="008A63C3" w:rsidP="001114BF">
            <w:pPr>
              <w:spacing w:line="23" w:lineRule="atLeast"/>
              <w:contextualSpacing/>
              <w:rPr>
                <w:rFonts w:ascii="Times New Roman" w:hAnsi="Times New Roman"/>
                <w:color w:val="auto"/>
              </w:rPr>
            </w:pPr>
            <w:r w:rsidRPr="00823F4D">
              <w:rPr>
                <w:rFonts w:ascii="Times New Roman" w:hAnsi="Times New Roman"/>
                <w:color w:val="auto"/>
              </w:rPr>
              <w:lastRenderedPageBreak/>
              <w:t>0</w:t>
            </w:r>
          </w:p>
        </w:tc>
        <w:tc>
          <w:tcPr>
            <w:tcW w:w="4423" w:type="pct"/>
          </w:tcPr>
          <w:p w14:paraId="3E4BF18E" w14:textId="77777777" w:rsidR="008A63C3" w:rsidRPr="001114BF" w:rsidRDefault="008A63C3" w:rsidP="001114BF">
            <w:pPr>
              <w:spacing w:line="23" w:lineRule="atLeast"/>
              <w:contextualSpacing/>
              <w:rPr>
                <w:rFonts w:ascii="Times New Roman" w:hAnsi="Times New Roman"/>
                <w:color w:val="auto"/>
              </w:rPr>
            </w:pPr>
            <w:r w:rsidRPr="00823F4D">
              <w:rPr>
                <w:rFonts w:ascii="Times New Roman" w:hAnsi="Times New Roman"/>
                <w:color w:val="auto"/>
              </w:rPr>
              <w:t>Not Acceptable: Applicant does not address all aspects of the criterion and the information presented indicates a strong likelihood of failure to meet the Government's requirements.</w:t>
            </w:r>
          </w:p>
        </w:tc>
      </w:tr>
    </w:tbl>
    <w:p w14:paraId="4D86C4D8" w14:textId="77777777" w:rsidR="0034153E" w:rsidRPr="001114BF" w:rsidRDefault="0034153E" w:rsidP="001114BF">
      <w:pPr>
        <w:spacing w:line="23" w:lineRule="atLeast"/>
        <w:contextualSpacing/>
        <w:rPr>
          <w:rFonts w:ascii="Times New Roman" w:hAnsi="Times New Roman"/>
          <w:color w:val="auto"/>
        </w:rPr>
      </w:pPr>
    </w:p>
    <w:p w14:paraId="463A66EA" w14:textId="77777777" w:rsidR="005D7AB0" w:rsidRPr="001114BF" w:rsidRDefault="0034153E" w:rsidP="001114BF">
      <w:pPr>
        <w:spacing w:line="23" w:lineRule="atLeast"/>
        <w:ind w:left="360"/>
        <w:contextualSpacing/>
        <w:rPr>
          <w:rFonts w:ascii="Times New Roman" w:hAnsi="Times New Roman"/>
          <w:b/>
          <w:color w:val="auto"/>
        </w:rPr>
      </w:pPr>
      <w:r w:rsidRPr="001114BF">
        <w:rPr>
          <w:rFonts w:ascii="Times New Roman" w:hAnsi="Times New Roman"/>
          <w:b/>
          <w:color w:val="auto"/>
        </w:rPr>
        <w:t>c</w:t>
      </w:r>
      <w:r w:rsidR="008870F6" w:rsidRPr="001114BF">
        <w:rPr>
          <w:rFonts w:ascii="Times New Roman" w:hAnsi="Times New Roman"/>
          <w:b/>
          <w:color w:val="auto"/>
        </w:rPr>
        <w:t xml:space="preserve">. </w:t>
      </w:r>
      <w:r w:rsidR="00C346B0" w:rsidRPr="001114BF">
        <w:rPr>
          <w:rFonts w:ascii="Times New Roman" w:hAnsi="Times New Roman"/>
          <w:b/>
          <w:color w:val="auto"/>
        </w:rPr>
        <w:t>Selection</w:t>
      </w:r>
    </w:p>
    <w:p w14:paraId="498B04AF" w14:textId="50BC8B47" w:rsidR="005D7AB0" w:rsidRPr="001114BF" w:rsidRDefault="00C346B0" w:rsidP="001114BF">
      <w:pPr>
        <w:spacing w:line="23" w:lineRule="atLeast"/>
        <w:ind w:left="360"/>
        <w:contextualSpacing/>
        <w:rPr>
          <w:rFonts w:ascii="Times New Roman" w:hAnsi="Times New Roman"/>
          <w:color w:val="auto"/>
        </w:rPr>
      </w:pPr>
      <w:r w:rsidRPr="001114BF">
        <w:rPr>
          <w:rFonts w:ascii="Times New Roman" w:hAnsi="Times New Roman"/>
          <w:color w:val="auto"/>
        </w:rPr>
        <w:t xml:space="preserve">The Selection Official may consider the merit review recommendation, </w:t>
      </w:r>
      <w:r w:rsidRPr="001114BF">
        <w:rPr>
          <w:rFonts w:ascii="Times New Roman" w:hAnsi="Times New Roman"/>
          <w:color w:val="auto"/>
          <w:highlight w:val="yellow"/>
        </w:rPr>
        <w:t>program policy factors</w:t>
      </w:r>
      <w:r w:rsidR="00894E88" w:rsidRPr="001114BF">
        <w:rPr>
          <w:rFonts w:ascii="Times New Roman" w:hAnsi="Times New Roman"/>
          <w:color w:val="auto"/>
          <w:highlight w:val="yellow"/>
        </w:rPr>
        <w:t xml:space="preserve"> (list any specific policy factors and/or important criteria to be noted by the applicant while preparing their submission – example</w:t>
      </w:r>
      <w:r w:rsidR="000F16A4" w:rsidRPr="001114BF">
        <w:rPr>
          <w:rFonts w:ascii="Times New Roman" w:hAnsi="Times New Roman"/>
          <w:color w:val="auto"/>
          <w:highlight w:val="yellow"/>
        </w:rPr>
        <w:t>s</w:t>
      </w:r>
      <w:r w:rsidR="003A2AD6">
        <w:rPr>
          <w:rFonts w:ascii="Times New Roman" w:hAnsi="Times New Roman"/>
          <w:color w:val="auto"/>
          <w:highlight w:val="yellow"/>
        </w:rPr>
        <w:t>:</w:t>
      </w:r>
      <w:r w:rsidR="00894E88" w:rsidRPr="001114BF">
        <w:rPr>
          <w:rFonts w:ascii="Times New Roman" w:hAnsi="Times New Roman"/>
          <w:color w:val="auto"/>
          <w:highlight w:val="yellow"/>
        </w:rPr>
        <w:t xml:space="preserve"> </w:t>
      </w:r>
      <w:r w:rsidR="000F16A4" w:rsidRPr="001114BF">
        <w:rPr>
          <w:rFonts w:ascii="Times New Roman" w:hAnsi="Times New Roman"/>
          <w:color w:val="auto"/>
          <w:highlight w:val="yellow"/>
        </w:rPr>
        <w:t>geographic distribution of project performance and impact, leveraging of Federal funding, project addresses a critical resource, diversity of project partners, leveraging of programmatic resources</w:t>
      </w:r>
      <w:r w:rsidR="000325DB" w:rsidRPr="001114BF">
        <w:rPr>
          <w:rFonts w:ascii="Times New Roman" w:hAnsi="Times New Roman"/>
          <w:color w:val="auto"/>
          <w:highlight w:val="yellow"/>
        </w:rPr>
        <w:t xml:space="preserve">, </w:t>
      </w:r>
      <w:r w:rsidR="00894E88" w:rsidRPr="001114BF">
        <w:rPr>
          <w:rFonts w:ascii="Times New Roman" w:hAnsi="Times New Roman"/>
          <w:color w:val="auto"/>
          <w:highlight w:val="yellow"/>
        </w:rPr>
        <w:t>etc.</w:t>
      </w:r>
      <w:r w:rsidR="00894E88" w:rsidRPr="001114BF">
        <w:rPr>
          <w:rFonts w:ascii="Times New Roman" w:hAnsi="Times New Roman"/>
          <w:color w:val="auto"/>
        </w:rPr>
        <w:t>)</w:t>
      </w:r>
      <w:r w:rsidR="0034153E" w:rsidRPr="001114BF">
        <w:rPr>
          <w:rFonts w:ascii="Times New Roman" w:hAnsi="Times New Roman"/>
          <w:color w:val="auto"/>
        </w:rPr>
        <w:t>,</w:t>
      </w:r>
      <w:r w:rsidRPr="001114BF">
        <w:rPr>
          <w:rFonts w:ascii="Times New Roman" w:hAnsi="Times New Roman"/>
          <w:color w:val="auto"/>
        </w:rPr>
        <w:t xml:space="preserve"> and the amount of funds available</w:t>
      </w:r>
      <w:r w:rsidR="0034153E" w:rsidRPr="001114BF">
        <w:rPr>
          <w:rFonts w:ascii="Times New Roman" w:hAnsi="Times New Roman"/>
          <w:color w:val="auto"/>
        </w:rPr>
        <w:t xml:space="preserve"> to select applications for funding</w:t>
      </w:r>
      <w:r w:rsidRPr="001114BF">
        <w:rPr>
          <w:rFonts w:ascii="Times New Roman" w:hAnsi="Times New Roman"/>
          <w:color w:val="auto"/>
        </w:rPr>
        <w:t>.</w:t>
      </w:r>
    </w:p>
    <w:p w14:paraId="753F9A11" w14:textId="77777777" w:rsidR="00165762" w:rsidRPr="001114BF" w:rsidRDefault="00165762" w:rsidP="001114BF">
      <w:pPr>
        <w:spacing w:line="23" w:lineRule="atLeast"/>
        <w:contextualSpacing/>
        <w:rPr>
          <w:rFonts w:ascii="Times New Roman" w:hAnsi="Times New Roman"/>
          <w:color w:val="auto"/>
        </w:rPr>
      </w:pPr>
    </w:p>
    <w:p w14:paraId="24067EFB" w14:textId="77777777" w:rsidR="002C5CA4" w:rsidRPr="001114BF" w:rsidRDefault="0034153E" w:rsidP="001114BF">
      <w:pPr>
        <w:spacing w:line="23" w:lineRule="atLeast"/>
        <w:ind w:left="360"/>
        <w:contextualSpacing/>
        <w:rPr>
          <w:rFonts w:ascii="Times New Roman" w:hAnsi="Times New Roman"/>
          <w:b/>
          <w:color w:val="auto"/>
        </w:rPr>
      </w:pPr>
      <w:r w:rsidRPr="001114BF">
        <w:rPr>
          <w:rFonts w:ascii="Times New Roman" w:hAnsi="Times New Roman"/>
          <w:b/>
          <w:color w:val="auto"/>
        </w:rPr>
        <w:t>d</w:t>
      </w:r>
      <w:r w:rsidR="008870F6" w:rsidRPr="001114BF">
        <w:rPr>
          <w:rFonts w:ascii="Times New Roman" w:hAnsi="Times New Roman"/>
          <w:b/>
          <w:color w:val="auto"/>
        </w:rPr>
        <w:t xml:space="preserve">. </w:t>
      </w:r>
      <w:r w:rsidR="00C346B0" w:rsidRPr="001114BF">
        <w:rPr>
          <w:rFonts w:ascii="Times New Roman" w:hAnsi="Times New Roman"/>
          <w:b/>
          <w:color w:val="auto"/>
        </w:rPr>
        <w:t>Discussions and Award</w:t>
      </w:r>
    </w:p>
    <w:p w14:paraId="28421FF4" w14:textId="53722D2C" w:rsidR="00165762" w:rsidRPr="001114BF" w:rsidRDefault="00C346B0" w:rsidP="001114BF">
      <w:pPr>
        <w:spacing w:line="23" w:lineRule="atLeast"/>
        <w:ind w:left="360"/>
        <w:contextualSpacing/>
        <w:rPr>
          <w:rFonts w:ascii="Times New Roman" w:hAnsi="Times New Roman"/>
          <w:color w:val="auto"/>
        </w:rPr>
      </w:pPr>
      <w:r w:rsidRPr="001114BF">
        <w:rPr>
          <w:rFonts w:ascii="Times New Roman" w:hAnsi="Times New Roman"/>
          <w:color w:val="auto"/>
        </w:rPr>
        <w:t xml:space="preserve">The Government may enter into discussions with a selected applicant for any reason deemed necessary, including, but not limited to: (1) only a portion of the application is selected for award; (2) the Government needs additional information to determine that the </w:t>
      </w:r>
      <w:r w:rsidR="006506D0" w:rsidRPr="001114BF">
        <w:rPr>
          <w:rFonts w:ascii="Times New Roman" w:hAnsi="Times New Roman"/>
          <w:color w:val="auto"/>
        </w:rPr>
        <w:t xml:space="preserve">applicant </w:t>
      </w:r>
      <w:r w:rsidRPr="001114BF">
        <w:rPr>
          <w:rFonts w:ascii="Times New Roman" w:hAnsi="Times New Roman"/>
          <w:color w:val="auto"/>
        </w:rPr>
        <w:t>is capable of complying with the requirements of DOI Financial Assistance Regulations</w:t>
      </w:r>
      <w:r w:rsidR="0030714D" w:rsidRPr="001114BF">
        <w:rPr>
          <w:rFonts w:ascii="Times New Roman" w:hAnsi="Times New Roman"/>
          <w:color w:val="auto"/>
        </w:rPr>
        <w:t>,</w:t>
      </w:r>
      <w:r w:rsidRPr="001114BF">
        <w:rPr>
          <w:rFonts w:ascii="Times New Roman" w:hAnsi="Times New Roman"/>
          <w:color w:val="auto"/>
        </w:rPr>
        <w:t xml:space="preserve"> and/or (3) </w:t>
      </w:r>
      <w:r w:rsidR="0030714D" w:rsidRPr="001114BF">
        <w:rPr>
          <w:rFonts w:ascii="Times New Roman" w:hAnsi="Times New Roman"/>
          <w:color w:val="auto"/>
        </w:rPr>
        <w:t>additional specific</w:t>
      </w:r>
      <w:r w:rsidRPr="001114BF">
        <w:rPr>
          <w:rFonts w:ascii="Times New Roman" w:hAnsi="Times New Roman"/>
          <w:color w:val="auto"/>
        </w:rPr>
        <w:t xml:space="preserve"> terms and conditions are required. </w:t>
      </w:r>
      <w:r w:rsidR="0030714D" w:rsidRPr="001114BF">
        <w:rPr>
          <w:rFonts w:ascii="Times New Roman" w:hAnsi="Times New Roman"/>
          <w:color w:val="auto"/>
        </w:rPr>
        <w:t xml:space="preserve"> </w:t>
      </w:r>
      <w:r w:rsidRPr="001114BF">
        <w:rPr>
          <w:rFonts w:ascii="Times New Roman" w:hAnsi="Times New Roman"/>
          <w:color w:val="auto"/>
        </w:rPr>
        <w:t xml:space="preserve">Failure to </w:t>
      </w:r>
      <w:r w:rsidR="001C62C5" w:rsidRPr="001114BF">
        <w:rPr>
          <w:rFonts w:ascii="Times New Roman" w:hAnsi="Times New Roman"/>
          <w:color w:val="auto"/>
        </w:rPr>
        <w:t xml:space="preserve">satisfactorily </w:t>
      </w:r>
      <w:r w:rsidRPr="001114BF">
        <w:rPr>
          <w:rFonts w:ascii="Times New Roman" w:hAnsi="Times New Roman"/>
          <w:color w:val="auto"/>
        </w:rPr>
        <w:t xml:space="preserve">resolve the issues identified by the Government </w:t>
      </w:r>
      <w:r w:rsidR="0030714D" w:rsidRPr="001114BF">
        <w:rPr>
          <w:rFonts w:ascii="Times New Roman" w:hAnsi="Times New Roman"/>
          <w:color w:val="auto"/>
        </w:rPr>
        <w:t>may</w:t>
      </w:r>
      <w:r w:rsidRPr="001114BF">
        <w:rPr>
          <w:rFonts w:ascii="Times New Roman" w:hAnsi="Times New Roman"/>
          <w:color w:val="auto"/>
        </w:rPr>
        <w:t xml:space="preserve"> preclude award to the applicant.</w:t>
      </w:r>
    </w:p>
    <w:p w14:paraId="0BD09309" w14:textId="77777777" w:rsidR="000349CF" w:rsidRPr="001114BF" w:rsidRDefault="000349CF" w:rsidP="001114BF">
      <w:pPr>
        <w:spacing w:line="23" w:lineRule="atLeast"/>
        <w:contextualSpacing/>
        <w:rPr>
          <w:rFonts w:ascii="Times New Roman" w:hAnsi="Times New Roman"/>
          <w:color w:val="auto"/>
        </w:rPr>
      </w:pPr>
    </w:p>
    <w:p w14:paraId="75D5B271" w14:textId="52729809" w:rsidR="00F60B33" w:rsidRPr="001114BF" w:rsidRDefault="00565963" w:rsidP="001114BF">
      <w:pPr>
        <w:pStyle w:val="Heading2"/>
        <w:rPr>
          <w:rFonts w:ascii="Times New Roman" w:hAnsi="Times New Roman"/>
          <w:color w:val="auto"/>
          <w:sz w:val="24"/>
          <w:szCs w:val="24"/>
        </w:rPr>
      </w:pPr>
      <w:bookmarkStart w:id="29" w:name="_Toc103076124"/>
      <w:r w:rsidRPr="001114BF">
        <w:rPr>
          <w:rFonts w:ascii="Times New Roman" w:hAnsi="Times New Roman"/>
          <w:color w:val="auto"/>
          <w:sz w:val="24"/>
          <w:szCs w:val="24"/>
        </w:rPr>
        <w:t xml:space="preserve">3. </w:t>
      </w:r>
      <w:r w:rsidR="00F60B33" w:rsidRPr="001114BF">
        <w:rPr>
          <w:rFonts w:ascii="Times New Roman" w:hAnsi="Times New Roman"/>
          <w:color w:val="auto"/>
          <w:sz w:val="24"/>
          <w:szCs w:val="24"/>
        </w:rPr>
        <w:t xml:space="preserve">CFR – Regulatory Information </w:t>
      </w:r>
      <w:bookmarkEnd w:id="29"/>
    </w:p>
    <w:p w14:paraId="222B9D14" w14:textId="54603E2E" w:rsidR="00F60B33" w:rsidRPr="001114BF" w:rsidRDefault="00F60B33" w:rsidP="001114BF">
      <w:pPr>
        <w:pBdr>
          <w:top w:val="nil"/>
          <w:left w:val="nil"/>
          <w:bottom w:val="nil"/>
          <w:right w:val="nil"/>
          <w:between w:val="nil"/>
        </w:pBdr>
        <w:rPr>
          <w:rFonts w:ascii="Times New Roman" w:hAnsi="Times New Roman"/>
          <w:color w:val="auto"/>
        </w:rPr>
      </w:pPr>
      <w:r w:rsidRPr="001114BF">
        <w:rPr>
          <w:rFonts w:ascii="Times New Roman" w:hAnsi="Times New Roman"/>
          <w:color w:val="auto"/>
        </w:rPr>
        <w:t xml:space="preserve">See the </w:t>
      </w:r>
      <w:r w:rsidRPr="003876E5">
        <w:rPr>
          <w:rFonts w:ascii="Times New Roman" w:hAnsi="Times New Roman"/>
          <w:color w:val="auto"/>
        </w:rPr>
        <w:t xml:space="preserve">National Park Service’s </w:t>
      </w:r>
      <w:r w:rsidRPr="003876E5">
        <w:rPr>
          <w:rStyle w:val="Hyperlink"/>
          <w:rFonts w:ascii="Times New Roman" w:hAnsi="Times New Roman"/>
          <w:color w:val="auto"/>
          <w:u w:val="none"/>
        </w:rPr>
        <w:t>Award Terms and Conditions</w:t>
      </w:r>
      <w:r w:rsidRPr="001114BF">
        <w:rPr>
          <w:rFonts w:ascii="Times New Roman" w:hAnsi="Times New Roman"/>
          <w:color w:val="auto"/>
        </w:rPr>
        <w:t xml:space="preserve"> for the general administrative and national policy requirements applicable to Service awards.  The Service will communicate any other program- or project-specific special terms and conditions to recipients in their notices of award.</w:t>
      </w:r>
    </w:p>
    <w:p w14:paraId="60A6B0B3" w14:textId="77777777" w:rsidR="00F60B33" w:rsidRPr="001114BF" w:rsidRDefault="00F60B33" w:rsidP="001114BF">
      <w:pPr>
        <w:pStyle w:val="Heading3"/>
        <w:rPr>
          <w:color w:val="auto"/>
          <w:szCs w:val="24"/>
        </w:rPr>
      </w:pPr>
    </w:p>
    <w:p w14:paraId="5BA56702" w14:textId="7AF33E37" w:rsidR="0030714D" w:rsidRPr="001114BF" w:rsidRDefault="00553B27" w:rsidP="001114BF">
      <w:pPr>
        <w:pStyle w:val="Heading3"/>
        <w:rPr>
          <w:color w:val="auto"/>
          <w:szCs w:val="24"/>
        </w:rPr>
      </w:pPr>
      <w:bookmarkStart w:id="30" w:name="_Toc103076125"/>
      <w:r w:rsidRPr="001114BF">
        <w:rPr>
          <w:color w:val="auto"/>
          <w:szCs w:val="24"/>
        </w:rPr>
        <w:t xml:space="preserve">Evaluation of </w:t>
      </w:r>
      <w:r w:rsidR="006506D0" w:rsidRPr="001114BF">
        <w:rPr>
          <w:color w:val="auto"/>
          <w:szCs w:val="24"/>
        </w:rPr>
        <w:t xml:space="preserve">Applicant </w:t>
      </w:r>
      <w:r w:rsidRPr="001114BF">
        <w:rPr>
          <w:color w:val="auto"/>
          <w:szCs w:val="24"/>
        </w:rPr>
        <w:t>Risk</w:t>
      </w:r>
      <w:bookmarkEnd w:id="30"/>
    </w:p>
    <w:p w14:paraId="736D8E0B" w14:textId="0F056B85" w:rsidR="002463F9" w:rsidRPr="001114BF" w:rsidRDefault="00185C69" w:rsidP="001114BF">
      <w:pPr>
        <w:spacing w:line="23" w:lineRule="atLeast"/>
        <w:contextualSpacing/>
        <w:rPr>
          <w:rFonts w:ascii="Times New Roman" w:eastAsia="Times New Roman" w:hAnsi="Times New Roman"/>
          <w:color w:val="auto"/>
        </w:rPr>
      </w:pPr>
      <w:r w:rsidRPr="001114BF">
        <w:rPr>
          <w:rFonts w:ascii="Times New Roman" w:eastAsia="Times New Roman" w:hAnsi="Times New Roman"/>
          <w:color w:val="auto"/>
        </w:rPr>
        <w:t>In accordance with 2 C.F.R. § 200.205, a</w:t>
      </w:r>
      <w:r w:rsidR="002463F9" w:rsidRPr="001114BF">
        <w:rPr>
          <w:rFonts w:ascii="Times New Roman" w:eastAsia="Times New Roman" w:hAnsi="Times New Roman"/>
          <w:color w:val="auto"/>
        </w:rPr>
        <w:t xml:space="preserve">pplications selected for funding will be subject to a </w:t>
      </w:r>
      <w:r w:rsidR="00CC1763" w:rsidRPr="001114BF">
        <w:rPr>
          <w:rFonts w:ascii="Times New Roman" w:eastAsia="Times New Roman" w:hAnsi="Times New Roman"/>
          <w:color w:val="auto"/>
        </w:rPr>
        <w:br/>
      </w:r>
      <w:r w:rsidR="002463F9" w:rsidRPr="001114BF">
        <w:rPr>
          <w:rFonts w:ascii="Times New Roman" w:eastAsia="Times New Roman" w:hAnsi="Times New Roman"/>
          <w:color w:val="auto"/>
        </w:rPr>
        <w:t>pre-award risk assessment</w:t>
      </w:r>
      <w:r w:rsidR="00496E77" w:rsidRPr="001114BF">
        <w:rPr>
          <w:rFonts w:ascii="Times New Roman" w:eastAsia="Times New Roman" w:hAnsi="Times New Roman"/>
          <w:color w:val="auto"/>
        </w:rPr>
        <w:t xml:space="preserve"> which may include a review of information contained within </w:t>
      </w:r>
      <w:r w:rsidRPr="001114BF">
        <w:rPr>
          <w:rFonts w:ascii="Times New Roman" w:eastAsia="Times New Roman" w:hAnsi="Times New Roman"/>
          <w:color w:val="auto"/>
        </w:rPr>
        <w:t>the applicant’s proposal, past a</w:t>
      </w:r>
      <w:r w:rsidR="00496E77" w:rsidRPr="001114BF">
        <w:rPr>
          <w:rFonts w:ascii="Times New Roman" w:eastAsia="Times New Roman" w:hAnsi="Times New Roman"/>
          <w:color w:val="auto"/>
        </w:rPr>
        <w:t xml:space="preserve">udits, Federal </w:t>
      </w:r>
      <w:r w:rsidRPr="001114BF">
        <w:rPr>
          <w:rFonts w:ascii="Times New Roman" w:eastAsia="Times New Roman" w:hAnsi="Times New Roman"/>
          <w:color w:val="auto"/>
        </w:rPr>
        <w:t>A</w:t>
      </w:r>
      <w:r w:rsidR="00496E77" w:rsidRPr="001114BF">
        <w:rPr>
          <w:rFonts w:ascii="Times New Roman" w:eastAsia="Times New Roman" w:hAnsi="Times New Roman"/>
          <w:color w:val="auto"/>
        </w:rPr>
        <w:t xml:space="preserve">wardee Performance and Integrity Information System (FAPIIS), and/or past performance on previous </w:t>
      </w:r>
      <w:r w:rsidR="00553248" w:rsidRPr="001114BF">
        <w:rPr>
          <w:rFonts w:ascii="Times New Roman" w:eastAsia="Times New Roman" w:hAnsi="Times New Roman"/>
          <w:color w:val="auto"/>
        </w:rPr>
        <w:t xml:space="preserve">Federal </w:t>
      </w:r>
      <w:r w:rsidR="00496E77" w:rsidRPr="001114BF">
        <w:rPr>
          <w:rFonts w:ascii="Times New Roman" w:eastAsia="Times New Roman" w:hAnsi="Times New Roman"/>
          <w:color w:val="auto"/>
        </w:rPr>
        <w:t>financial assistance awards.</w:t>
      </w:r>
      <w:r w:rsidR="004C6305" w:rsidRPr="001114BF">
        <w:rPr>
          <w:rFonts w:ascii="Times New Roman" w:eastAsia="Times New Roman" w:hAnsi="Times New Roman"/>
          <w:color w:val="auto"/>
        </w:rPr>
        <w:t xml:space="preserve">  </w:t>
      </w:r>
      <w:r w:rsidR="001F55B2" w:rsidRPr="001114BF">
        <w:rPr>
          <w:rFonts w:ascii="Times New Roman" w:eastAsia="Times New Roman" w:hAnsi="Times New Roman"/>
          <w:color w:val="auto"/>
        </w:rPr>
        <w:t>Negative information that leads to a</w:t>
      </w:r>
      <w:r w:rsidR="006506D0" w:rsidRPr="001114BF">
        <w:rPr>
          <w:rFonts w:ascii="Times New Roman" w:eastAsia="Times New Roman" w:hAnsi="Times New Roman"/>
          <w:color w:val="auto"/>
        </w:rPr>
        <w:t>n applicant</w:t>
      </w:r>
      <w:r w:rsidR="00AF5179" w:rsidRPr="001114BF">
        <w:rPr>
          <w:rFonts w:ascii="Times New Roman" w:eastAsia="Times New Roman" w:hAnsi="Times New Roman"/>
          <w:color w:val="auto"/>
        </w:rPr>
        <w:t xml:space="preserve"> </w:t>
      </w:r>
      <w:r w:rsidR="001F55B2" w:rsidRPr="001114BF">
        <w:rPr>
          <w:rFonts w:ascii="Times New Roman" w:eastAsia="Times New Roman" w:hAnsi="Times New Roman"/>
          <w:color w:val="auto"/>
        </w:rPr>
        <w:t xml:space="preserve">being designated as “Medium Risk” or “High Risk” may result in </w:t>
      </w:r>
      <w:r w:rsidR="00553248" w:rsidRPr="001114BF">
        <w:rPr>
          <w:rFonts w:ascii="Times New Roman" w:eastAsia="Times New Roman" w:hAnsi="Times New Roman"/>
          <w:color w:val="auto"/>
        </w:rPr>
        <w:t>specific conditions</w:t>
      </w:r>
      <w:r w:rsidR="001F55B2" w:rsidRPr="001114BF">
        <w:rPr>
          <w:rFonts w:ascii="Times New Roman" w:eastAsia="Times New Roman" w:hAnsi="Times New Roman"/>
          <w:color w:val="auto"/>
        </w:rPr>
        <w:t>, as identified in 2 C.F.R. § 200.207</w:t>
      </w:r>
      <w:r w:rsidR="0063703C" w:rsidRPr="001114BF">
        <w:rPr>
          <w:rFonts w:ascii="Times New Roman" w:eastAsia="Times New Roman" w:hAnsi="Times New Roman"/>
          <w:color w:val="auto"/>
        </w:rPr>
        <w:t>, being</w:t>
      </w:r>
      <w:r w:rsidR="001F55B2" w:rsidRPr="001114BF">
        <w:rPr>
          <w:rFonts w:ascii="Times New Roman" w:eastAsia="Times New Roman" w:hAnsi="Times New Roman"/>
          <w:color w:val="auto"/>
        </w:rPr>
        <w:t xml:space="preserve"> incorporated into the final award.</w:t>
      </w:r>
    </w:p>
    <w:p w14:paraId="4CEF1F6D" w14:textId="77777777" w:rsidR="004C6305" w:rsidRPr="001114BF" w:rsidRDefault="004C6305" w:rsidP="001114BF">
      <w:pPr>
        <w:shd w:val="clear" w:color="auto" w:fill="FFFFFF"/>
        <w:spacing w:line="23" w:lineRule="atLeast"/>
        <w:contextualSpacing/>
        <w:rPr>
          <w:rFonts w:ascii="Times New Roman" w:eastAsia="Times New Roman" w:hAnsi="Times New Roman"/>
          <w:color w:val="auto"/>
        </w:rPr>
      </w:pPr>
    </w:p>
    <w:p w14:paraId="5C8D81C5" w14:textId="5D2473F6" w:rsidR="00A2017F" w:rsidRPr="001114BF" w:rsidRDefault="00565963" w:rsidP="001114BF">
      <w:pPr>
        <w:spacing w:line="23" w:lineRule="atLeast"/>
        <w:contextualSpacing/>
        <w:rPr>
          <w:rFonts w:ascii="Times New Roman" w:hAnsi="Times New Roman"/>
          <w:color w:val="auto"/>
        </w:rPr>
      </w:pPr>
      <w:r w:rsidRPr="00DC526D">
        <w:rPr>
          <w:rFonts w:ascii="Times New Roman" w:eastAsia="Times New Roman" w:hAnsi="Times New Roman"/>
          <w:color w:val="auto"/>
        </w:rPr>
        <w:t>P</w:t>
      </w:r>
      <w:r w:rsidR="007A3D62" w:rsidRPr="00DC526D">
        <w:rPr>
          <w:rFonts w:ascii="Times New Roman" w:eastAsia="Times New Roman" w:hAnsi="Times New Roman"/>
          <w:color w:val="auto"/>
        </w:rPr>
        <w:t>rior to making a Federal award, any information about the applicant that is in the designated integrity and performance (currently FAPIIS) will be reviewed and considered</w:t>
      </w:r>
      <w:r w:rsidRPr="00DC526D">
        <w:rPr>
          <w:rFonts w:ascii="Times New Roman" w:eastAsia="Times New Roman" w:hAnsi="Times New Roman"/>
          <w:color w:val="auto"/>
        </w:rPr>
        <w:t xml:space="preserve"> (see 41 U.S.C. </w:t>
      </w:r>
      <w:r w:rsidR="007A3D62" w:rsidRPr="00DC526D">
        <w:rPr>
          <w:rFonts w:ascii="Times New Roman" w:eastAsia="Times New Roman" w:hAnsi="Times New Roman"/>
          <w:color w:val="auto"/>
        </w:rPr>
        <w:t xml:space="preserve">§ </w:t>
      </w:r>
      <w:r w:rsidRPr="00DC526D">
        <w:rPr>
          <w:rFonts w:ascii="Times New Roman" w:eastAsia="Times New Roman" w:hAnsi="Times New Roman"/>
          <w:color w:val="auto"/>
        </w:rPr>
        <w:t>2313)</w:t>
      </w:r>
      <w:r w:rsidR="007A3D62" w:rsidRPr="00DC526D">
        <w:rPr>
          <w:rFonts w:ascii="Times New Roman" w:eastAsia="Times New Roman" w:hAnsi="Times New Roman"/>
          <w:color w:val="auto"/>
        </w:rPr>
        <w:t>.</w:t>
      </w:r>
      <w:r w:rsidR="004C6305" w:rsidRPr="00DC526D">
        <w:rPr>
          <w:rFonts w:ascii="Times New Roman" w:hAnsi="Times New Roman"/>
          <w:color w:val="auto"/>
        </w:rPr>
        <w:t xml:space="preserve">  </w:t>
      </w:r>
      <w:r w:rsidR="007A3D62" w:rsidRPr="00DC526D">
        <w:rPr>
          <w:rFonts w:ascii="Times New Roman" w:eastAsia="Times New Roman" w:hAnsi="Times New Roman"/>
          <w:color w:val="auto"/>
        </w:rPr>
        <w:t xml:space="preserve">Applicants </w:t>
      </w:r>
      <w:r w:rsidRPr="00DC526D">
        <w:rPr>
          <w:rFonts w:ascii="Times New Roman" w:eastAsia="Times New Roman" w:hAnsi="Times New Roman"/>
          <w:color w:val="auto"/>
        </w:rPr>
        <w:t>may review</w:t>
      </w:r>
      <w:r w:rsidR="002922DD" w:rsidRPr="00DC526D">
        <w:rPr>
          <w:rFonts w:ascii="Times New Roman" w:eastAsia="Times New Roman" w:hAnsi="Times New Roman"/>
          <w:color w:val="auto"/>
        </w:rPr>
        <w:t xml:space="preserve"> and comment about any</w:t>
      </w:r>
      <w:r w:rsidRPr="00DC526D">
        <w:rPr>
          <w:rFonts w:ascii="Times New Roman" w:eastAsia="Times New Roman" w:hAnsi="Times New Roman"/>
          <w:color w:val="auto"/>
        </w:rPr>
        <w:t xml:space="preserve"> information </w:t>
      </w:r>
      <w:r w:rsidR="002922DD" w:rsidRPr="00DC526D">
        <w:rPr>
          <w:rFonts w:ascii="Times New Roman" w:eastAsia="Times New Roman" w:hAnsi="Times New Roman"/>
          <w:color w:val="auto"/>
        </w:rPr>
        <w:t xml:space="preserve">about itself in </w:t>
      </w:r>
      <w:r w:rsidR="004C6305" w:rsidRPr="00DC526D">
        <w:rPr>
          <w:rFonts w:ascii="Times New Roman" w:eastAsia="Times New Roman" w:hAnsi="Times New Roman"/>
          <w:color w:val="auto"/>
        </w:rPr>
        <w:t>FAPIIS</w:t>
      </w:r>
      <w:r w:rsidR="00387A65" w:rsidRPr="00DC526D">
        <w:rPr>
          <w:rFonts w:ascii="Times New Roman" w:hAnsi="Times New Roman"/>
          <w:color w:val="auto"/>
        </w:rPr>
        <w:t xml:space="preserve">. </w:t>
      </w:r>
      <w:r w:rsidR="007A3D62" w:rsidRPr="00DC526D">
        <w:rPr>
          <w:rFonts w:ascii="Times New Roman" w:eastAsia="Times New Roman" w:hAnsi="Times New Roman"/>
          <w:color w:val="auto"/>
        </w:rPr>
        <w:t xml:space="preserve">The </w:t>
      </w:r>
      <w:r w:rsidRPr="00DC526D">
        <w:rPr>
          <w:rFonts w:ascii="Times New Roman" w:eastAsia="Times New Roman" w:hAnsi="Times New Roman"/>
          <w:color w:val="auto"/>
        </w:rPr>
        <w:t xml:space="preserve">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w:t>
      </w:r>
      <w:r w:rsidR="002922DD" w:rsidRPr="00DC526D">
        <w:rPr>
          <w:rFonts w:ascii="Times New Roman" w:eastAsia="Times New Roman" w:hAnsi="Times New Roman"/>
          <w:color w:val="auto"/>
        </w:rPr>
        <w:t xml:space="preserve">2 C.F.R. </w:t>
      </w:r>
      <w:r w:rsidRPr="00DC526D">
        <w:rPr>
          <w:rFonts w:ascii="Times New Roman" w:eastAsia="Times New Roman" w:hAnsi="Times New Roman"/>
          <w:color w:val="auto"/>
        </w:rPr>
        <w:t>§200.205</w:t>
      </w:r>
      <w:r w:rsidRPr="001114BF">
        <w:rPr>
          <w:rFonts w:ascii="Times New Roman" w:eastAsia="Times New Roman" w:hAnsi="Times New Roman"/>
          <w:color w:val="auto"/>
        </w:rPr>
        <w:t xml:space="preserve"> </w:t>
      </w:r>
    </w:p>
    <w:p w14:paraId="68DA6FE0" w14:textId="77777777" w:rsidR="00F60B33" w:rsidRPr="001114BF" w:rsidRDefault="00F60B33" w:rsidP="001114BF">
      <w:pPr>
        <w:spacing w:line="23" w:lineRule="atLeast"/>
        <w:contextualSpacing/>
        <w:rPr>
          <w:rFonts w:ascii="Times New Roman" w:hAnsi="Times New Roman"/>
          <w:color w:val="auto"/>
        </w:rPr>
      </w:pPr>
    </w:p>
    <w:p w14:paraId="2AC63BD8" w14:textId="5D66BCDD" w:rsidR="000349CF" w:rsidRPr="001114BF" w:rsidRDefault="00565963" w:rsidP="003A2AD6">
      <w:pPr>
        <w:pStyle w:val="Heading3"/>
        <w:rPr>
          <w:color w:val="auto"/>
          <w:szCs w:val="24"/>
        </w:rPr>
      </w:pPr>
      <w:bookmarkStart w:id="31" w:name="_Toc103076126"/>
      <w:r w:rsidRPr="001114BF">
        <w:rPr>
          <w:color w:val="auto"/>
          <w:szCs w:val="24"/>
        </w:rPr>
        <w:t>4. Anticipated Announcement and Federal Award Dates</w:t>
      </w:r>
      <w:bookmarkEnd w:id="31"/>
      <w:r w:rsidR="00A2017F" w:rsidRPr="001114BF">
        <w:rPr>
          <w:color w:val="auto"/>
          <w:szCs w:val="24"/>
        </w:rPr>
        <w:t xml:space="preserve"> </w:t>
      </w:r>
    </w:p>
    <w:p w14:paraId="11F29F85" w14:textId="77777777" w:rsidR="00D71B4C" w:rsidRPr="001114BF" w:rsidRDefault="00D71B4C" w:rsidP="001114BF">
      <w:pPr>
        <w:shd w:val="clear" w:color="auto" w:fill="FFFFFF"/>
        <w:spacing w:line="23" w:lineRule="atLeast"/>
        <w:contextualSpacing/>
        <w:rPr>
          <w:rFonts w:ascii="Times New Roman" w:eastAsia="Times New Roman" w:hAnsi="Times New Roman"/>
          <w:color w:val="auto"/>
        </w:rPr>
      </w:pPr>
    </w:p>
    <w:p w14:paraId="38B6BA37" w14:textId="77777777" w:rsidR="00D87291" w:rsidRPr="00D87291" w:rsidRDefault="00D87291" w:rsidP="00D87291">
      <w:pPr>
        <w:spacing w:line="23" w:lineRule="atLeast"/>
        <w:contextualSpacing/>
        <w:rPr>
          <w:rFonts w:ascii="Times New Roman" w:eastAsia="Times New Roman" w:hAnsi="Times New Roman"/>
          <w:color w:val="auto"/>
        </w:rPr>
      </w:pPr>
      <w:r w:rsidRPr="00D87291">
        <w:rPr>
          <w:rFonts w:ascii="Times New Roman" w:eastAsia="Times New Roman" w:hAnsi="Times New Roman"/>
          <w:color w:val="auto"/>
        </w:rPr>
        <w:t xml:space="preserve">Estimated date of Federal Award: </w:t>
      </w:r>
      <w:r w:rsidRPr="00D87291">
        <w:rPr>
          <w:rFonts w:ascii="Times New Roman" w:eastAsia="Times New Roman" w:hAnsi="Times New Roman"/>
          <w:color w:val="auto"/>
          <w:highlight w:val="yellow"/>
        </w:rPr>
        <w:t>May 24, 2024.</w:t>
      </w:r>
    </w:p>
    <w:p w14:paraId="5512A1E0" w14:textId="77777777" w:rsidR="00D87291" w:rsidRPr="00D87291" w:rsidRDefault="00D87291" w:rsidP="00D87291">
      <w:pPr>
        <w:spacing w:line="23" w:lineRule="atLeast"/>
        <w:contextualSpacing/>
        <w:rPr>
          <w:rFonts w:ascii="Times New Roman" w:eastAsia="Times New Roman" w:hAnsi="Times New Roman"/>
          <w:color w:val="auto"/>
        </w:rPr>
      </w:pPr>
    </w:p>
    <w:p w14:paraId="30C830D2" w14:textId="46D8FCAB" w:rsidR="00565963" w:rsidRPr="001114BF" w:rsidRDefault="00D87291" w:rsidP="00D87291">
      <w:pPr>
        <w:spacing w:line="23" w:lineRule="atLeast"/>
        <w:contextualSpacing/>
        <w:rPr>
          <w:rFonts w:ascii="Times New Roman" w:hAnsi="Times New Roman"/>
          <w:color w:val="auto"/>
        </w:rPr>
      </w:pPr>
      <w:r w:rsidRPr="00D87291">
        <w:rPr>
          <w:rFonts w:ascii="Times New Roman" w:eastAsia="Times New Roman" w:hAnsi="Times New Roman"/>
          <w:color w:val="auto"/>
        </w:rPr>
        <w:t xml:space="preserve">Estimated date notifying successful and unsuccessful applicants: </w:t>
      </w:r>
      <w:r w:rsidRPr="00D87291">
        <w:rPr>
          <w:rFonts w:ascii="Times New Roman" w:eastAsia="Times New Roman" w:hAnsi="Times New Roman"/>
          <w:color w:val="auto"/>
          <w:highlight w:val="yellow"/>
        </w:rPr>
        <w:t>May 15, 2024</w:t>
      </w:r>
    </w:p>
    <w:p w14:paraId="0B05AEE0" w14:textId="6E31219E" w:rsidR="00906110" w:rsidRPr="001114BF" w:rsidRDefault="00906110" w:rsidP="001114BF">
      <w:pPr>
        <w:spacing w:line="23" w:lineRule="atLeast"/>
        <w:contextualSpacing/>
        <w:rPr>
          <w:rFonts w:ascii="Times New Roman" w:hAnsi="Times New Roman"/>
          <w:color w:val="auto"/>
        </w:rPr>
      </w:pPr>
    </w:p>
    <w:p w14:paraId="74127EE5" w14:textId="77777777" w:rsidR="005D7AB0" w:rsidRPr="001114BF" w:rsidRDefault="00BF677F" w:rsidP="001114BF">
      <w:pPr>
        <w:pStyle w:val="Heading2"/>
        <w:spacing w:line="23" w:lineRule="atLeast"/>
        <w:contextualSpacing/>
        <w:jc w:val="center"/>
        <w:rPr>
          <w:rFonts w:ascii="Times New Roman" w:hAnsi="Times New Roman"/>
          <w:color w:val="auto"/>
          <w:sz w:val="24"/>
          <w:szCs w:val="24"/>
        </w:rPr>
      </w:pPr>
      <w:bookmarkStart w:id="32" w:name="h.2et92p0" w:colFirst="0" w:colLast="0"/>
      <w:bookmarkStart w:id="33" w:name="_Toc413234914"/>
      <w:bookmarkStart w:id="34" w:name="_Toc103076127"/>
      <w:bookmarkEnd w:id="32"/>
      <w:r w:rsidRPr="001114BF">
        <w:rPr>
          <w:rFonts w:ascii="Times New Roman" w:hAnsi="Times New Roman"/>
          <w:color w:val="auto"/>
          <w:sz w:val="24"/>
          <w:szCs w:val="24"/>
        </w:rPr>
        <w:t xml:space="preserve">Section </w:t>
      </w:r>
      <w:r w:rsidR="00634522" w:rsidRPr="001114BF">
        <w:rPr>
          <w:rFonts w:ascii="Times New Roman" w:hAnsi="Times New Roman"/>
          <w:color w:val="auto"/>
          <w:sz w:val="24"/>
          <w:szCs w:val="24"/>
        </w:rPr>
        <w:t>F</w:t>
      </w:r>
      <w:r w:rsidRPr="001114BF">
        <w:rPr>
          <w:rFonts w:ascii="Times New Roman" w:hAnsi="Times New Roman"/>
          <w:color w:val="auto"/>
          <w:sz w:val="24"/>
          <w:szCs w:val="24"/>
        </w:rPr>
        <w:t xml:space="preserve">: </w:t>
      </w:r>
      <w:r w:rsidR="00634522" w:rsidRPr="001114BF">
        <w:rPr>
          <w:rFonts w:ascii="Times New Roman" w:hAnsi="Times New Roman"/>
          <w:color w:val="auto"/>
          <w:sz w:val="24"/>
          <w:szCs w:val="24"/>
        </w:rPr>
        <w:t xml:space="preserve">Federal </w:t>
      </w:r>
      <w:r w:rsidRPr="001114BF">
        <w:rPr>
          <w:rFonts w:ascii="Times New Roman" w:hAnsi="Times New Roman"/>
          <w:color w:val="auto"/>
          <w:sz w:val="24"/>
          <w:szCs w:val="24"/>
        </w:rPr>
        <w:t>Award Administration Information</w:t>
      </w:r>
      <w:bookmarkEnd w:id="33"/>
      <w:bookmarkEnd w:id="34"/>
    </w:p>
    <w:p w14:paraId="049B07E3" w14:textId="77777777" w:rsidR="000F5491" w:rsidRPr="001114BF" w:rsidRDefault="000F5491" w:rsidP="001114BF">
      <w:pPr>
        <w:spacing w:line="23" w:lineRule="atLeast"/>
        <w:contextualSpacing/>
        <w:rPr>
          <w:rFonts w:ascii="Times New Roman" w:hAnsi="Times New Roman"/>
          <w:color w:val="auto"/>
        </w:rPr>
      </w:pPr>
    </w:p>
    <w:p w14:paraId="4A8A4A22" w14:textId="77777777" w:rsidR="00C9767D" w:rsidRPr="001114BF" w:rsidRDefault="00C9767D" w:rsidP="001114BF">
      <w:pPr>
        <w:pStyle w:val="Heading3"/>
        <w:rPr>
          <w:color w:val="auto"/>
          <w:szCs w:val="24"/>
        </w:rPr>
      </w:pPr>
      <w:bookmarkStart w:id="35" w:name="_Toc103076128"/>
      <w:r w:rsidRPr="001114BF">
        <w:rPr>
          <w:color w:val="auto"/>
          <w:szCs w:val="24"/>
        </w:rPr>
        <w:t>1. Federal Award Notices</w:t>
      </w:r>
      <w:bookmarkEnd w:id="35"/>
      <w:r w:rsidRPr="001114BF">
        <w:rPr>
          <w:color w:val="auto"/>
          <w:szCs w:val="24"/>
        </w:rPr>
        <w:t xml:space="preserve">  </w:t>
      </w:r>
    </w:p>
    <w:p w14:paraId="364ADCCF" w14:textId="0095CD94" w:rsidR="000F5491" w:rsidRPr="001114BF" w:rsidRDefault="00C9767D" w:rsidP="001114BF">
      <w:pPr>
        <w:spacing w:line="23" w:lineRule="atLeast"/>
        <w:contextualSpacing/>
        <w:rPr>
          <w:rFonts w:ascii="Times New Roman" w:hAnsi="Times New Roman"/>
          <w:color w:val="auto"/>
        </w:rPr>
      </w:pPr>
      <w:r w:rsidRPr="001114BF">
        <w:rPr>
          <w:rFonts w:ascii="Times New Roman" w:hAnsi="Times New Roman"/>
          <w:color w:val="auto"/>
        </w:rPr>
        <w:t xml:space="preserve">Upon being selected for </w:t>
      </w:r>
      <w:r w:rsidR="00387A65" w:rsidRPr="001114BF">
        <w:rPr>
          <w:rFonts w:ascii="Times New Roman" w:hAnsi="Times New Roman"/>
          <w:color w:val="auto"/>
        </w:rPr>
        <w:t xml:space="preserve">the </w:t>
      </w:r>
      <w:r w:rsidRPr="001114BF">
        <w:rPr>
          <w:rFonts w:ascii="Times New Roman" w:hAnsi="Times New Roman"/>
          <w:color w:val="auto"/>
        </w:rPr>
        <w:t xml:space="preserve">award, successful applicants will receive a notification </w:t>
      </w:r>
      <w:r w:rsidR="002922DD" w:rsidRPr="001114BF">
        <w:rPr>
          <w:rFonts w:ascii="Times New Roman" w:hAnsi="Times New Roman"/>
          <w:color w:val="auto"/>
        </w:rPr>
        <w:t xml:space="preserve">of </w:t>
      </w:r>
      <w:r w:rsidRPr="001114BF">
        <w:rPr>
          <w:rFonts w:ascii="Times New Roman" w:hAnsi="Times New Roman"/>
          <w:color w:val="auto"/>
        </w:rPr>
        <w:t xml:space="preserve">the selection of their application for funding.  </w:t>
      </w:r>
      <w:r w:rsidR="000F5491" w:rsidRPr="001114BF">
        <w:rPr>
          <w:rFonts w:ascii="Times New Roman" w:hAnsi="Times New Roman"/>
          <w:color w:val="auto"/>
        </w:rPr>
        <w:t xml:space="preserve">NPS estimates it will notify the applicant selected for award by </w:t>
      </w:r>
      <w:r w:rsidR="00413C2E" w:rsidRPr="00413C2E">
        <w:rPr>
          <w:rFonts w:ascii="Times New Roman" w:hAnsi="Times New Roman"/>
          <w:color w:val="auto"/>
          <w:highlight w:val="yellow"/>
        </w:rPr>
        <w:t>May 15, 2024</w:t>
      </w:r>
      <w:r w:rsidR="000F5491" w:rsidRPr="001114BF">
        <w:rPr>
          <w:rFonts w:ascii="Times New Roman" w:hAnsi="Times New Roman"/>
          <w:color w:val="auto"/>
        </w:rPr>
        <w:t xml:space="preserve">.  </w:t>
      </w:r>
      <w:r w:rsidR="00A03142" w:rsidRPr="001114BF">
        <w:rPr>
          <w:rFonts w:ascii="Times New Roman" w:hAnsi="Times New Roman"/>
          <w:color w:val="auto"/>
        </w:rPr>
        <w:t xml:space="preserve">A notice of selection is not an authorization to begin performance on an agreement.  </w:t>
      </w:r>
      <w:r w:rsidR="000F5491" w:rsidRPr="001114BF">
        <w:rPr>
          <w:rFonts w:ascii="Times New Roman" w:hAnsi="Times New Roman"/>
          <w:color w:val="auto"/>
        </w:rPr>
        <w:t xml:space="preserve">This notice will detail the next steps in the awarding process. Once all clearances and reviews have been conducted, a </w:t>
      </w:r>
      <w:r w:rsidR="000F5491" w:rsidRPr="001114BF">
        <w:rPr>
          <w:rFonts w:ascii="Times New Roman" w:hAnsi="Times New Roman"/>
          <w:color w:val="auto"/>
          <w:highlight w:val="yellow"/>
        </w:rPr>
        <w:t>cooperative agreement</w:t>
      </w:r>
      <w:r w:rsidR="000F5491" w:rsidRPr="001114BF">
        <w:rPr>
          <w:rFonts w:ascii="Times New Roman" w:hAnsi="Times New Roman"/>
          <w:color w:val="auto"/>
        </w:rPr>
        <w:t xml:space="preserve"> will be sent for signature. </w:t>
      </w:r>
    </w:p>
    <w:p w14:paraId="7105BE99" w14:textId="77777777" w:rsidR="000F5491" w:rsidRPr="001114BF" w:rsidRDefault="000F5491" w:rsidP="001114BF">
      <w:pPr>
        <w:tabs>
          <w:tab w:val="left" w:pos="0"/>
        </w:tabs>
        <w:spacing w:line="23" w:lineRule="atLeast"/>
        <w:contextualSpacing/>
        <w:rPr>
          <w:rFonts w:ascii="Times New Roman" w:hAnsi="Times New Roman"/>
          <w:color w:val="auto"/>
        </w:rPr>
      </w:pPr>
    </w:p>
    <w:p w14:paraId="046DE5C7" w14:textId="3DEBC6EE" w:rsidR="00C9767D" w:rsidRPr="001114BF" w:rsidRDefault="000F5491" w:rsidP="001114BF">
      <w:pPr>
        <w:tabs>
          <w:tab w:val="left" w:pos="0"/>
        </w:tabs>
        <w:spacing w:line="23" w:lineRule="atLeast"/>
        <w:contextualSpacing/>
        <w:rPr>
          <w:rFonts w:ascii="Times New Roman" w:hAnsi="Times New Roman"/>
          <w:color w:val="auto"/>
        </w:rPr>
      </w:pPr>
      <w:r w:rsidRPr="001114BF">
        <w:rPr>
          <w:rFonts w:ascii="Times New Roman" w:hAnsi="Times New Roman"/>
          <w:color w:val="auto"/>
        </w:rPr>
        <w:t xml:space="preserve">Work cannot begin before the </w:t>
      </w:r>
      <w:r w:rsidR="006506D0" w:rsidRPr="001114BF">
        <w:rPr>
          <w:rFonts w:ascii="Times New Roman" w:hAnsi="Times New Roman"/>
          <w:color w:val="auto"/>
        </w:rPr>
        <w:t xml:space="preserve">non-Federal entity </w:t>
      </w:r>
      <w:r w:rsidRPr="001114BF">
        <w:rPr>
          <w:rFonts w:ascii="Times New Roman" w:hAnsi="Times New Roman"/>
          <w:color w:val="auto"/>
        </w:rPr>
        <w:t xml:space="preserve">receives a fully executed copy of the </w:t>
      </w:r>
      <w:r w:rsidRPr="001114BF">
        <w:rPr>
          <w:rFonts w:ascii="Times New Roman" w:hAnsi="Times New Roman"/>
          <w:color w:val="auto"/>
          <w:highlight w:val="yellow"/>
        </w:rPr>
        <w:t>cooperative agreement</w:t>
      </w:r>
      <w:r w:rsidRPr="001114BF">
        <w:rPr>
          <w:rFonts w:ascii="Times New Roman" w:hAnsi="Times New Roman"/>
          <w:color w:val="auto"/>
        </w:rPr>
        <w:t xml:space="preserve"> which contains the signature of the </w:t>
      </w:r>
      <w:r w:rsidR="00553248" w:rsidRPr="001114BF">
        <w:rPr>
          <w:rFonts w:ascii="Times New Roman" w:hAnsi="Times New Roman"/>
          <w:color w:val="auto"/>
        </w:rPr>
        <w:t xml:space="preserve">Financial Assistance </w:t>
      </w:r>
      <w:r w:rsidRPr="001114BF">
        <w:rPr>
          <w:rFonts w:ascii="Times New Roman" w:hAnsi="Times New Roman"/>
          <w:color w:val="auto"/>
        </w:rPr>
        <w:t xml:space="preserve">Awarding </w:t>
      </w:r>
      <w:r w:rsidR="000325DB" w:rsidRPr="001114BF">
        <w:rPr>
          <w:rFonts w:ascii="Times New Roman" w:hAnsi="Times New Roman"/>
          <w:color w:val="auto"/>
        </w:rPr>
        <w:t>Officer</w:t>
      </w:r>
      <w:r w:rsidRPr="001114BF">
        <w:rPr>
          <w:rFonts w:ascii="Times New Roman" w:hAnsi="Times New Roman"/>
          <w:color w:val="auto"/>
        </w:rPr>
        <w:t xml:space="preserve">. </w:t>
      </w:r>
      <w:r w:rsidR="00A03142" w:rsidRPr="001114BF">
        <w:rPr>
          <w:rFonts w:ascii="Times New Roman" w:hAnsi="Times New Roman"/>
          <w:color w:val="auto"/>
        </w:rPr>
        <w:t xml:space="preserve">Any pre-award costs incurred prior to the receipt of a signed agreement or </w:t>
      </w:r>
      <w:r w:rsidR="00D84CF0" w:rsidRPr="001114BF">
        <w:rPr>
          <w:rFonts w:ascii="Times New Roman" w:hAnsi="Times New Roman"/>
          <w:color w:val="auto"/>
        </w:rPr>
        <w:t>written notice</w:t>
      </w:r>
      <w:r w:rsidR="00A03142" w:rsidRPr="001114BF">
        <w:rPr>
          <w:rFonts w:ascii="Times New Roman" w:hAnsi="Times New Roman"/>
          <w:color w:val="auto"/>
        </w:rPr>
        <w:t xml:space="preserve"> signed by a Financial Assistance Awarding Officer authorizing pre-award costs, is at the applicant</w:t>
      </w:r>
      <w:r w:rsidR="002922DD" w:rsidRPr="001114BF">
        <w:rPr>
          <w:rFonts w:ascii="Times New Roman" w:hAnsi="Times New Roman"/>
          <w:color w:val="auto"/>
        </w:rPr>
        <w:t>’</w:t>
      </w:r>
      <w:r w:rsidR="00A03142" w:rsidRPr="001114BF">
        <w:rPr>
          <w:rFonts w:ascii="Times New Roman" w:hAnsi="Times New Roman"/>
          <w:color w:val="auto"/>
        </w:rPr>
        <w:t xml:space="preserve">s own risk.  A signed </w:t>
      </w:r>
      <w:r w:rsidR="00A03142" w:rsidRPr="001114BF">
        <w:rPr>
          <w:rFonts w:ascii="Times New Roman" w:hAnsi="Times New Roman"/>
          <w:color w:val="auto"/>
          <w:highlight w:val="yellow"/>
        </w:rPr>
        <w:t>cooperative agreement</w:t>
      </w:r>
      <w:r w:rsidR="00A03142" w:rsidRPr="001114BF">
        <w:rPr>
          <w:rFonts w:ascii="Times New Roman" w:hAnsi="Times New Roman"/>
          <w:color w:val="auto"/>
        </w:rPr>
        <w:t xml:space="preserve"> signed by a</w:t>
      </w:r>
      <w:r w:rsidR="00304CBC" w:rsidRPr="001114BF">
        <w:rPr>
          <w:rFonts w:ascii="Times New Roman" w:hAnsi="Times New Roman"/>
          <w:color w:val="auto"/>
        </w:rPr>
        <w:t xml:space="preserve"> Financial Assistance </w:t>
      </w:r>
      <w:r w:rsidR="00A03142" w:rsidRPr="001114BF">
        <w:rPr>
          <w:rFonts w:ascii="Times New Roman" w:hAnsi="Times New Roman"/>
          <w:color w:val="auto"/>
        </w:rPr>
        <w:t>Awarding Officer is the only authorizing document to begin performance</w:t>
      </w:r>
      <w:r w:rsidR="00304CBC" w:rsidRPr="001114BF">
        <w:rPr>
          <w:rFonts w:ascii="Times New Roman" w:hAnsi="Times New Roman"/>
          <w:color w:val="auto"/>
        </w:rPr>
        <w:t xml:space="preserve">. </w:t>
      </w:r>
    </w:p>
    <w:p w14:paraId="0714AFE1" w14:textId="77777777" w:rsidR="000F5491" w:rsidRPr="001114BF" w:rsidRDefault="000F5491" w:rsidP="001114BF">
      <w:pPr>
        <w:tabs>
          <w:tab w:val="left" w:pos="0"/>
        </w:tabs>
        <w:spacing w:line="23" w:lineRule="atLeast"/>
        <w:contextualSpacing/>
        <w:rPr>
          <w:rFonts w:ascii="Times New Roman" w:hAnsi="Times New Roman"/>
          <w:color w:val="auto"/>
        </w:rPr>
      </w:pPr>
    </w:p>
    <w:p w14:paraId="3FAC0123" w14:textId="77777777" w:rsidR="000F5491" w:rsidRPr="001114BF" w:rsidRDefault="000F5491" w:rsidP="001114BF">
      <w:pPr>
        <w:tabs>
          <w:tab w:val="left" w:pos="0"/>
        </w:tabs>
        <w:spacing w:line="23" w:lineRule="atLeast"/>
        <w:contextualSpacing/>
        <w:rPr>
          <w:rFonts w:ascii="Times New Roman" w:hAnsi="Times New Roman"/>
          <w:color w:val="auto"/>
        </w:rPr>
      </w:pPr>
      <w:r w:rsidRPr="001114BF">
        <w:rPr>
          <w:rFonts w:ascii="Times New Roman" w:hAnsi="Times New Roman"/>
          <w:color w:val="auto"/>
        </w:rPr>
        <w:t xml:space="preserve">Organizations whose applications have not been selected will be advised as promptly as possible. </w:t>
      </w:r>
    </w:p>
    <w:p w14:paraId="44B4709C" w14:textId="77777777" w:rsidR="00304CBC" w:rsidRPr="001114BF" w:rsidRDefault="00304CBC" w:rsidP="001114BF">
      <w:pPr>
        <w:spacing w:line="23" w:lineRule="atLeast"/>
        <w:contextualSpacing/>
        <w:rPr>
          <w:rFonts w:ascii="Times New Roman" w:hAnsi="Times New Roman"/>
          <w:color w:val="auto"/>
        </w:rPr>
      </w:pPr>
    </w:p>
    <w:p w14:paraId="5950E2CB" w14:textId="77777777" w:rsidR="009E16B6" w:rsidRPr="001114BF" w:rsidRDefault="00304CBC" w:rsidP="001114BF">
      <w:pPr>
        <w:pStyle w:val="Heading3"/>
        <w:rPr>
          <w:color w:val="auto"/>
          <w:szCs w:val="24"/>
        </w:rPr>
      </w:pPr>
      <w:bookmarkStart w:id="36" w:name="_Toc103076129"/>
      <w:r w:rsidRPr="001114BF">
        <w:rPr>
          <w:color w:val="auto"/>
          <w:szCs w:val="24"/>
        </w:rPr>
        <w:t>2. Administrative and National Policy Requirements</w:t>
      </w:r>
      <w:bookmarkEnd w:id="36"/>
      <w:r w:rsidRPr="001114BF">
        <w:rPr>
          <w:color w:val="auto"/>
          <w:szCs w:val="24"/>
        </w:rPr>
        <w:t xml:space="preserve"> </w:t>
      </w:r>
    </w:p>
    <w:p w14:paraId="0F196296" w14:textId="22282CFE" w:rsidR="00D84CF0" w:rsidRPr="001114BF" w:rsidRDefault="00D84CF0" w:rsidP="001114BF">
      <w:pPr>
        <w:spacing w:line="23" w:lineRule="atLeast"/>
        <w:ind w:left="360"/>
        <w:contextualSpacing/>
        <w:rPr>
          <w:rFonts w:ascii="Times New Roman" w:hAnsi="Times New Roman"/>
          <w:b/>
          <w:color w:val="auto"/>
        </w:rPr>
      </w:pPr>
    </w:p>
    <w:p w14:paraId="5EC2B06E" w14:textId="77777777" w:rsidR="00F60B33" w:rsidRPr="001114BF" w:rsidRDefault="00F60B33" w:rsidP="001114BF">
      <w:pPr>
        <w:keepNext/>
        <w:pBdr>
          <w:top w:val="nil"/>
          <w:left w:val="nil"/>
          <w:bottom w:val="nil"/>
          <w:right w:val="nil"/>
          <w:between w:val="nil"/>
        </w:pBdr>
        <w:rPr>
          <w:rFonts w:ascii="Times New Roman" w:hAnsi="Times New Roman"/>
          <w:color w:val="auto"/>
        </w:rPr>
      </w:pPr>
      <w:r w:rsidRPr="001114BF">
        <w:rPr>
          <w:rFonts w:ascii="Times New Roman" w:hAnsi="Times New Roman"/>
          <w:color w:val="auto"/>
        </w:rPr>
        <w:t>See</w:t>
      </w:r>
      <w:r w:rsidRPr="001114BF">
        <w:rPr>
          <w:rFonts w:ascii="Times New Roman" w:hAnsi="Times New Roman"/>
          <w:i/>
          <w:color w:val="auto"/>
        </w:rPr>
        <w:t xml:space="preserve"> </w:t>
      </w:r>
      <w:r w:rsidRPr="001114BF">
        <w:rPr>
          <w:rFonts w:ascii="Times New Roman" w:hAnsi="Times New Roman"/>
          <w:color w:val="auto"/>
        </w:rPr>
        <w:t>the “</w:t>
      </w:r>
      <w:hyperlink r:id="rId33">
        <w:r w:rsidRPr="001114BF">
          <w:rPr>
            <w:rFonts w:ascii="Times New Roman" w:hAnsi="Times New Roman"/>
            <w:color w:val="auto"/>
            <w:u w:val="single"/>
          </w:rPr>
          <w:t>DOI Standard Terms and Condition</w:t>
        </w:r>
      </w:hyperlink>
      <w:sdt>
        <w:sdtPr>
          <w:rPr>
            <w:rFonts w:ascii="Times New Roman" w:hAnsi="Times New Roman"/>
            <w:color w:val="auto"/>
          </w:rPr>
          <w:tag w:val="goog_rdk_10"/>
          <w:id w:val="920298925"/>
        </w:sdtPr>
        <w:sdtEndPr/>
        <w:sdtContent/>
      </w:sdt>
      <w:hyperlink r:id="rId34">
        <w:r w:rsidRPr="001114BF">
          <w:rPr>
            <w:rFonts w:ascii="Times New Roman" w:hAnsi="Times New Roman"/>
            <w:color w:val="auto"/>
            <w:u w:val="single"/>
          </w:rPr>
          <w:t>s</w:t>
        </w:r>
      </w:hyperlink>
      <w:r w:rsidRPr="001114BF">
        <w:rPr>
          <w:rFonts w:ascii="Times New Roman" w:hAnsi="Times New Roman"/>
          <w:color w:val="auto"/>
        </w:rPr>
        <w:t>” for the administrative and national policy requirements applicable to DOI awards.</w:t>
      </w:r>
    </w:p>
    <w:p w14:paraId="6DF7651E" w14:textId="77777777" w:rsidR="00F60B33" w:rsidRPr="001114BF" w:rsidRDefault="00F60B33" w:rsidP="001114BF">
      <w:pPr>
        <w:keepNext/>
        <w:pBdr>
          <w:top w:val="nil"/>
          <w:left w:val="nil"/>
          <w:bottom w:val="nil"/>
          <w:right w:val="nil"/>
          <w:between w:val="nil"/>
        </w:pBdr>
        <w:rPr>
          <w:rFonts w:ascii="Times New Roman" w:hAnsi="Times New Roman"/>
          <w:color w:val="auto"/>
        </w:rPr>
      </w:pPr>
    </w:p>
    <w:p w14:paraId="46EF2516" w14:textId="77777777" w:rsidR="00F60B33" w:rsidRPr="001114BF" w:rsidRDefault="00F60B33" w:rsidP="001114BF">
      <w:pPr>
        <w:pBdr>
          <w:top w:val="nil"/>
          <w:left w:val="nil"/>
          <w:bottom w:val="nil"/>
          <w:right w:val="nil"/>
          <w:between w:val="nil"/>
        </w:pBdr>
        <w:rPr>
          <w:rFonts w:ascii="Times New Roman" w:hAnsi="Times New Roman"/>
          <w:color w:val="auto"/>
        </w:rPr>
      </w:pPr>
      <w:r w:rsidRPr="001114BF">
        <w:rPr>
          <w:rFonts w:ascii="Times New Roman" w:hAnsi="Times New Roman"/>
          <w:b/>
          <w:color w:val="auto"/>
        </w:rPr>
        <w:t>Data Availability</w:t>
      </w:r>
    </w:p>
    <w:p w14:paraId="5F6E9A20" w14:textId="77777777" w:rsidR="00F60B33" w:rsidRPr="001114BF" w:rsidRDefault="00F60B33" w:rsidP="001114BF">
      <w:pPr>
        <w:tabs>
          <w:tab w:val="left" w:pos="0"/>
          <w:tab w:val="left" w:pos="90"/>
        </w:tabs>
        <w:rPr>
          <w:rFonts w:ascii="Times New Roman" w:hAnsi="Times New Roman"/>
          <w:color w:val="auto"/>
        </w:rPr>
      </w:pPr>
      <w:r w:rsidRPr="001114BF">
        <w:rPr>
          <w:rFonts w:ascii="Times New Roman" w:hAnsi="Times New Roman"/>
          <w:color w:val="auto"/>
        </w:rPr>
        <w:t>Per the</w:t>
      </w:r>
      <w:r w:rsidRPr="001114BF">
        <w:rPr>
          <w:rFonts w:ascii="Times New Roman" w:hAnsi="Times New Roman"/>
          <w:b/>
          <w:color w:val="auto"/>
        </w:rPr>
        <w:t xml:space="preserve"> </w:t>
      </w:r>
      <w:r w:rsidRPr="001114BF">
        <w:rPr>
          <w:rFonts w:ascii="Times New Roman" w:hAnsi="Times New Roman"/>
          <w:color w:val="auto"/>
        </w:rPr>
        <w:t xml:space="preserve">Financial Assistance Interior Regulation (FAIR), </w:t>
      </w:r>
      <w:hyperlink r:id="rId35" w:history="1">
        <w:r w:rsidRPr="001114BF">
          <w:rPr>
            <w:rStyle w:val="Hyperlink"/>
            <w:rFonts w:ascii="Times New Roman" w:hAnsi="Times New Roman"/>
            <w:color w:val="auto"/>
          </w:rPr>
          <w:t>2 CFR §1402.315</w:t>
        </w:r>
      </w:hyperlink>
      <w:r w:rsidRPr="001114BF">
        <w:rPr>
          <w:rFonts w:ascii="Times New Roman" w:hAnsi="Times New Roman"/>
          <w:color w:val="auto"/>
        </w:rPr>
        <w:t>:</w:t>
      </w:r>
    </w:p>
    <w:p w14:paraId="311BB55D" w14:textId="77777777" w:rsidR="00F60B33" w:rsidRPr="001114BF" w:rsidRDefault="00F60B33" w:rsidP="001114BF">
      <w:pPr>
        <w:tabs>
          <w:tab w:val="left" w:pos="0"/>
          <w:tab w:val="left" w:pos="90"/>
        </w:tabs>
        <w:rPr>
          <w:rFonts w:ascii="Times New Roman" w:hAnsi="Times New Roman"/>
          <w:b/>
          <w:color w:val="auto"/>
        </w:rPr>
      </w:pPr>
    </w:p>
    <w:p w14:paraId="0F096E4E" w14:textId="77777777" w:rsidR="00F60B33" w:rsidRPr="001114BF" w:rsidRDefault="00F60B33" w:rsidP="001114BF">
      <w:pPr>
        <w:tabs>
          <w:tab w:val="left" w:pos="0"/>
          <w:tab w:val="left" w:pos="90"/>
        </w:tabs>
        <w:rPr>
          <w:rFonts w:ascii="Times New Roman" w:hAnsi="Times New Roman"/>
          <w:color w:val="auto"/>
        </w:rPr>
      </w:pPr>
      <w:r w:rsidRPr="001114BF">
        <w:rPr>
          <w:rFonts w:ascii="Times New Roman" w:hAnsi="Times New Roman"/>
          <w:color w:val="auto"/>
        </w:rPr>
        <w:t xml:space="preserve">(a) All data, methodology, factual inputs, models, analyses, technical information, reports, conclusions, valuation products or other scientific assessments in any medium or form, including textual, numerical, graphic, cartographic, narrative, or audiovisual, resulting from a financial assistance agreement is available for use by the Department of the Interior, including being available in a manner that is sufficient for independent verification. </w:t>
      </w:r>
    </w:p>
    <w:p w14:paraId="77D95EAE" w14:textId="77777777" w:rsidR="00F60B33" w:rsidRPr="001114BF" w:rsidRDefault="00F60B33" w:rsidP="001114BF">
      <w:pPr>
        <w:tabs>
          <w:tab w:val="left" w:pos="0"/>
          <w:tab w:val="left" w:pos="90"/>
        </w:tabs>
        <w:rPr>
          <w:rFonts w:ascii="Times New Roman" w:hAnsi="Times New Roman"/>
          <w:color w:val="auto"/>
        </w:rPr>
      </w:pPr>
    </w:p>
    <w:p w14:paraId="691229D3" w14:textId="77777777" w:rsidR="00F60B33" w:rsidRPr="001114BF" w:rsidRDefault="00F60B33" w:rsidP="001114BF">
      <w:pPr>
        <w:tabs>
          <w:tab w:val="left" w:pos="0"/>
          <w:tab w:val="left" w:pos="90"/>
        </w:tabs>
        <w:rPr>
          <w:rFonts w:ascii="Times New Roman" w:hAnsi="Times New Roman"/>
          <w:color w:val="auto"/>
        </w:rPr>
      </w:pPr>
      <w:r w:rsidRPr="001114BF">
        <w:rPr>
          <w:rFonts w:ascii="Times New Roman" w:hAnsi="Times New Roman"/>
          <w:color w:val="auto"/>
        </w:rPr>
        <w:t>(b)  The Federal Government has the right to:</w:t>
      </w:r>
    </w:p>
    <w:p w14:paraId="78DB8427" w14:textId="77777777" w:rsidR="00F60B33" w:rsidRPr="001114BF" w:rsidRDefault="00F60B33" w:rsidP="001114BF">
      <w:pPr>
        <w:pBdr>
          <w:top w:val="nil"/>
          <w:left w:val="nil"/>
          <w:bottom w:val="nil"/>
          <w:right w:val="nil"/>
          <w:between w:val="nil"/>
        </w:pBdr>
        <w:shd w:val="clear" w:color="auto" w:fill="FFFFFF"/>
        <w:rPr>
          <w:rFonts w:ascii="Times New Roman" w:hAnsi="Times New Roman"/>
          <w:color w:val="auto"/>
        </w:rPr>
      </w:pPr>
      <w:r w:rsidRPr="001114BF">
        <w:rPr>
          <w:rFonts w:ascii="Times New Roman" w:hAnsi="Times New Roman"/>
          <w:color w:val="auto"/>
        </w:rPr>
        <w:t>(1) Obtain, reproduce, publish, or otherwise use the data, methodology, factual inputs, models, analyses, technical information, reports, conclusions, or other scientific assessments, produced under a Federal award; and</w:t>
      </w:r>
    </w:p>
    <w:p w14:paraId="1869B9B7" w14:textId="77777777" w:rsidR="00F60B33" w:rsidRPr="001114BF" w:rsidRDefault="00F60B33" w:rsidP="001114BF">
      <w:pPr>
        <w:pBdr>
          <w:top w:val="nil"/>
          <w:left w:val="nil"/>
          <w:bottom w:val="nil"/>
          <w:right w:val="nil"/>
          <w:between w:val="nil"/>
        </w:pBdr>
        <w:shd w:val="clear" w:color="auto" w:fill="FFFFFF"/>
        <w:rPr>
          <w:rFonts w:ascii="Times New Roman" w:hAnsi="Times New Roman"/>
          <w:color w:val="auto"/>
        </w:rPr>
      </w:pPr>
    </w:p>
    <w:p w14:paraId="2B066A8A" w14:textId="77777777" w:rsidR="00F60B33" w:rsidRPr="001114BF" w:rsidRDefault="00F60B33" w:rsidP="001114BF">
      <w:pPr>
        <w:rPr>
          <w:rFonts w:ascii="Times New Roman" w:hAnsi="Times New Roman"/>
          <w:color w:val="auto"/>
        </w:rPr>
      </w:pPr>
      <w:r w:rsidRPr="001114BF">
        <w:rPr>
          <w:rFonts w:ascii="Times New Roman" w:hAnsi="Times New Roman"/>
          <w:color w:val="auto"/>
        </w:rPr>
        <w:t>(2) Authorize others to receive, reproduce, publish, or otherwise use such data, methodology, factual inputs, models, analyses, technical information, reports, conclusions, or other scientific assessments, for Federal purposes, including to allow for meaningful third-party evaluation.</w:t>
      </w:r>
    </w:p>
    <w:p w14:paraId="022C1D6A" w14:textId="77777777" w:rsidR="004A4909" w:rsidRPr="001114BF" w:rsidRDefault="004A4909" w:rsidP="001114BF">
      <w:pPr>
        <w:spacing w:line="23" w:lineRule="atLeast"/>
        <w:contextualSpacing/>
        <w:rPr>
          <w:rFonts w:ascii="Times New Roman" w:hAnsi="Times New Roman"/>
          <w:color w:val="auto"/>
          <w:shd w:val="clear" w:color="auto" w:fill="FFFFFF"/>
        </w:rPr>
      </w:pPr>
      <w:bookmarkStart w:id="37" w:name="h.tyjcwt" w:colFirst="0" w:colLast="0"/>
      <w:bookmarkEnd w:id="37"/>
    </w:p>
    <w:p w14:paraId="717111CB" w14:textId="5F9345D2" w:rsidR="004A4909" w:rsidRPr="001114BF" w:rsidRDefault="001D7735" w:rsidP="001114BF">
      <w:pPr>
        <w:pStyle w:val="Heading3"/>
        <w:rPr>
          <w:color w:val="auto"/>
          <w:szCs w:val="24"/>
        </w:rPr>
      </w:pPr>
      <w:bookmarkStart w:id="38" w:name="_Toc103076130"/>
      <w:r w:rsidRPr="001114BF">
        <w:rPr>
          <w:color w:val="auto"/>
          <w:szCs w:val="24"/>
        </w:rPr>
        <w:t>3. </w:t>
      </w:r>
      <w:r w:rsidR="00794299" w:rsidRPr="001114BF">
        <w:rPr>
          <w:color w:val="auto"/>
          <w:szCs w:val="24"/>
        </w:rPr>
        <w:t xml:space="preserve"> </w:t>
      </w:r>
      <w:r w:rsidRPr="001114BF">
        <w:rPr>
          <w:color w:val="auto"/>
          <w:szCs w:val="24"/>
        </w:rPr>
        <w:t>Reporting</w:t>
      </w:r>
      <w:r w:rsidR="00DA64B4" w:rsidRPr="001114BF">
        <w:rPr>
          <w:color w:val="auto"/>
          <w:szCs w:val="24"/>
        </w:rPr>
        <w:t xml:space="preserve"> </w:t>
      </w:r>
      <w:bookmarkEnd w:id="38"/>
    </w:p>
    <w:p w14:paraId="19C491FC" w14:textId="77777777" w:rsidR="00E908C6" w:rsidRPr="001114BF" w:rsidRDefault="00E908C6" w:rsidP="001114BF">
      <w:pPr>
        <w:tabs>
          <w:tab w:val="left" w:pos="360"/>
        </w:tabs>
        <w:spacing w:line="23" w:lineRule="atLeast"/>
        <w:ind w:left="360"/>
        <w:contextualSpacing/>
        <w:rPr>
          <w:rFonts w:ascii="Times New Roman" w:hAnsi="Times New Roman"/>
          <w:b/>
          <w:color w:val="auto"/>
        </w:rPr>
      </w:pPr>
    </w:p>
    <w:p w14:paraId="5B71BDDE" w14:textId="16FAA833" w:rsidR="002738F8" w:rsidRPr="00A01E01" w:rsidRDefault="00DA64B4" w:rsidP="007D43B0">
      <w:pPr>
        <w:pStyle w:val="ListParagraph"/>
        <w:numPr>
          <w:ilvl w:val="0"/>
          <w:numId w:val="103"/>
        </w:numPr>
        <w:pBdr>
          <w:top w:val="nil"/>
          <w:left w:val="nil"/>
          <w:bottom w:val="nil"/>
          <w:right w:val="nil"/>
          <w:between w:val="nil"/>
        </w:pBdr>
        <w:tabs>
          <w:tab w:val="left" w:pos="360"/>
        </w:tabs>
        <w:spacing w:line="23" w:lineRule="atLeast"/>
        <w:rPr>
          <w:rFonts w:ascii="Times New Roman" w:hAnsi="Times New Roman"/>
          <w:strike/>
          <w:color w:val="auto"/>
        </w:rPr>
      </w:pPr>
      <w:r w:rsidRPr="00A01E01">
        <w:rPr>
          <w:rFonts w:ascii="Times New Roman" w:hAnsi="Times New Roman"/>
          <w:b/>
          <w:color w:val="auto"/>
        </w:rPr>
        <w:lastRenderedPageBreak/>
        <w:t>Financial Reports:</w:t>
      </w:r>
      <w:r w:rsidR="0088223D" w:rsidRPr="00A01E01">
        <w:rPr>
          <w:rFonts w:ascii="Times New Roman" w:hAnsi="Times New Roman"/>
          <w:b/>
          <w:color w:val="auto"/>
        </w:rPr>
        <w:t xml:space="preserve"> </w:t>
      </w:r>
      <w:r w:rsidR="002738F8" w:rsidRPr="00A01E01">
        <w:rPr>
          <w:rFonts w:ascii="Times New Roman" w:hAnsi="Times New Roman"/>
          <w:color w:val="auto"/>
        </w:rPr>
        <w:t xml:space="preserve">All recipients must use the </w:t>
      </w:r>
      <w:hyperlink r:id="rId36" w:history="1">
        <w:r w:rsidR="002738F8" w:rsidRPr="00A01E01">
          <w:rPr>
            <w:rStyle w:val="Hyperlink"/>
            <w:rFonts w:ascii="Times New Roman" w:hAnsi="Times New Roman"/>
            <w:color w:val="auto"/>
          </w:rPr>
          <w:t>SF-425, Federal Financial Report</w:t>
        </w:r>
      </w:hyperlink>
      <w:r w:rsidR="002738F8" w:rsidRPr="00A01E01">
        <w:rPr>
          <w:rFonts w:ascii="Times New Roman" w:hAnsi="Times New Roman"/>
          <w:color w:val="auto"/>
        </w:rPr>
        <w:t xml:space="preserve"> form for financial reporting.  At a minimum, all recipients must submit a </w:t>
      </w:r>
      <w:r w:rsidR="002738F8" w:rsidRPr="00A01E01">
        <w:rPr>
          <w:rFonts w:ascii="Times New Roman" w:hAnsi="Times New Roman"/>
          <w:b/>
          <w:color w:val="auto"/>
        </w:rPr>
        <w:t xml:space="preserve">final </w:t>
      </w:r>
      <w:r w:rsidR="002738F8" w:rsidRPr="00A01E01">
        <w:rPr>
          <w:rFonts w:ascii="Times New Roman" w:hAnsi="Times New Roman"/>
          <w:color w:val="auto"/>
        </w:rPr>
        <w:t xml:space="preserve">financial report.  Final reports are due no later than 120 calendar days after the award period of performance end date or termination date.  For awards with periods of performance longer than 12 months, recipients are required to submit </w:t>
      </w:r>
      <w:r w:rsidR="002738F8" w:rsidRPr="00A01E01">
        <w:rPr>
          <w:rFonts w:ascii="Times New Roman" w:hAnsi="Times New Roman"/>
          <w:b/>
          <w:color w:val="auto"/>
        </w:rPr>
        <w:t xml:space="preserve">interim </w:t>
      </w:r>
      <w:r w:rsidR="002738F8" w:rsidRPr="00A01E01">
        <w:rPr>
          <w:rFonts w:ascii="Times New Roman" w:hAnsi="Times New Roman"/>
          <w:color w:val="auto"/>
        </w:rPr>
        <w:t>financial reports on the frequency established in the Notice of Award.  The only exception to the interim financial reporting requirement is if the recipient is required to use the SF 270/271 to request payment and requests payment at least once annually through the entire award period of performance.  We will describe all financial reporting requirements in the Notice of Award.</w:t>
      </w:r>
    </w:p>
    <w:p w14:paraId="12538E72" w14:textId="77777777" w:rsidR="00DA64B4" w:rsidRPr="001114BF" w:rsidRDefault="00DA64B4" w:rsidP="001114BF">
      <w:pPr>
        <w:spacing w:line="23" w:lineRule="atLeast"/>
        <w:ind w:left="360"/>
        <w:contextualSpacing/>
        <w:rPr>
          <w:rFonts w:ascii="Times New Roman" w:hAnsi="Times New Roman"/>
          <w:color w:val="auto"/>
        </w:rPr>
      </w:pPr>
    </w:p>
    <w:p w14:paraId="142F9DAA" w14:textId="6610FAE6" w:rsidR="002738F8" w:rsidRPr="00A01E01" w:rsidRDefault="00DA64B4" w:rsidP="00BD2C40">
      <w:pPr>
        <w:pStyle w:val="ListParagraph"/>
        <w:numPr>
          <w:ilvl w:val="0"/>
          <w:numId w:val="103"/>
        </w:numPr>
        <w:pBdr>
          <w:top w:val="nil"/>
          <w:left w:val="nil"/>
          <w:bottom w:val="nil"/>
          <w:right w:val="nil"/>
          <w:between w:val="nil"/>
        </w:pBdr>
        <w:spacing w:line="23" w:lineRule="atLeast"/>
        <w:rPr>
          <w:rFonts w:ascii="Times New Roman" w:hAnsi="Times New Roman"/>
          <w:color w:val="auto"/>
        </w:rPr>
      </w:pPr>
      <w:r w:rsidRPr="00A01E01">
        <w:rPr>
          <w:rFonts w:ascii="Times New Roman" w:hAnsi="Times New Roman"/>
          <w:b/>
          <w:color w:val="auto"/>
        </w:rPr>
        <w:t>Performance Reports:</w:t>
      </w:r>
      <w:r w:rsidR="00674799" w:rsidRPr="00A01E01">
        <w:rPr>
          <w:rFonts w:ascii="Times New Roman" w:hAnsi="Times New Roman"/>
          <w:b/>
          <w:color w:val="auto"/>
        </w:rPr>
        <w:t xml:space="preserve"> </w:t>
      </w:r>
      <w:r w:rsidR="002738F8" w:rsidRPr="00A01E01">
        <w:rPr>
          <w:rFonts w:ascii="Times New Roman" w:hAnsi="Times New Roman"/>
          <w:color w:val="auto"/>
        </w:rPr>
        <w:t xml:space="preserve">Performance reports must contain a comparison of actual accomplishments with the established goals and objectives of the award; a description of reasons why established goals were not met, if appropriate; and any other pertinent information relevant to the project results.  Final reports are due no later than 120 calendar days after the award period of performance end date or termination date.  For awards with periods of performance longer than 12 months, recipients are required to submit </w:t>
      </w:r>
      <w:r w:rsidR="002738F8" w:rsidRPr="00A01E01">
        <w:rPr>
          <w:rFonts w:ascii="Times New Roman" w:hAnsi="Times New Roman"/>
          <w:b/>
          <w:color w:val="auto"/>
        </w:rPr>
        <w:t xml:space="preserve">interim </w:t>
      </w:r>
      <w:r w:rsidR="002738F8" w:rsidRPr="00A01E01">
        <w:rPr>
          <w:rFonts w:ascii="Times New Roman" w:hAnsi="Times New Roman"/>
          <w:bCs/>
          <w:color w:val="auto"/>
        </w:rPr>
        <w:t xml:space="preserve">financial </w:t>
      </w:r>
      <w:r w:rsidR="002738F8" w:rsidRPr="00A01E01">
        <w:rPr>
          <w:rFonts w:ascii="Times New Roman" w:hAnsi="Times New Roman"/>
          <w:color w:val="auto"/>
        </w:rPr>
        <w:t>reports on the frequency established in the Notice of Award.</w:t>
      </w:r>
    </w:p>
    <w:p w14:paraId="1BA1D00D" w14:textId="77777777" w:rsidR="00DA64B4" w:rsidRPr="001114BF" w:rsidRDefault="00DA64B4" w:rsidP="001114BF">
      <w:pPr>
        <w:spacing w:line="23" w:lineRule="atLeast"/>
        <w:ind w:left="360"/>
        <w:contextualSpacing/>
        <w:rPr>
          <w:rFonts w:ascii="Times New Roman" w:hAnsi="Times New Roman"/>
          <w:color w:val="auto"/>
        </w:rPr>
      </w:pPr>
    </w:p>
    <w:p w14:paraId="72DD9AC6" w14:textId="0471F1E2" w:rsidR="007056D3" w:rsidRPr="00A01E01" w:rsidRDefault="002738F8" w:rsidP="00AB128E">
      <w:pPr>
        <w:pStyle w:val="ListParagraph"/>
        <w:numPr>
          <w:ilvl w:val="0"/>
          <w:numId w:val="103"/>
        </w:numPr>
        <w:pBdr>
          <w:top w:val="nil"/>
          <w:left w:val="nil"/>
          <w:bottom w:val="nil"/>
          <w:right w:val="nil"/>
          <w:between w:val="nil"/>
        </w:pBdr>
        <w:spacing w:line="23" w:lineRule="atLeast"/>
        <w:rPr>
          <w:rFonts w:ascii="Times New Roman" w:hAnsi="Times New Roman"/>
          <w:color w:val="auto"/>
        </w:rPr>
      </w:pPr>
      <w:r w:rsidRPr="00A01E01">
        <w:rPr>
          <w:rFonts w:ascii="Times New Roman" w:hAnsi="Times New Roman"/>
          <w:b/>
          <w:color w:val="auto"/>
        </w:rPr>
        <w:t>Real Property Reports</w:t>
      </w:r>
      <w:r w:rsidR="00A01E01">
        <w:rPr>
          <w:rFonts w:ascii="Times New Roman" w:hAnsi="Times New Roman"/>
          <w:b/>
          <w:color w:val="auto"/>
        </w:rPr>
        <w:t>:</w:t>
      </w:r>
      <w:r w:rsidRPr="00A01E01">
        <w:rPr>
          <w:rFonts w:ascii="Times New Roman" w:hAnsi="Times New Roman"/>
          <w:color w:val="auto"/>
        </w:rPr>
        <w:t xml:space="preserve"> Recipients and subrecipients are required to submit status reports on the status of real property acquired under the award in which the Federal government retains an interest.  The required frequency of these reports will depend on the anticipated length of the Federal interest period.  The Bureau will include recipient-specific real property reporting requirements, including the required data elements, reporting frequency, and report due dates, in the Notice of Award when applicable.</w:t>
      </w:r>
    </w:p>
    <w:p w14:paraId="2781BF2B" w14:textId="378FA5D8" w:rsidR="002738F8" w:rsidRPr="001114BF" w:rsidRDefault="002738F8" w:rsidP="001114BF">
      <w:pPr>
        <w:spacing w:line="23" w:lineRule="atLeast"/>
        <w:ind w:left="360"/>
        <w:contextualSpacing/>
        <w:rPr>
          <w:rFonts w:ascii="Times New Roman" w:hAnsi="Times New Roman"/>
          <w:color w:val="auto"/>
        </w:rPr>
      </w:pPr>
    </w:p>
    <w:p w14:paraId="6B5277AC" w14:textId="1B21A607" w:rsidR="002738F8" w:rsidRPr="00A01E01" w:rsidRDefault="002738F8" w:rsidP="00151550">
      <w:pPr>
        <w:pStyle w:val="ListParagraph"/>
        <w:numPr>
          <w:ilvl w:val="0"/>
          <w:numId w:val="103"/>
        </w:numPr>
        <w:pBdr>
          <w:top w:val="nil"/>
          <w:left w:val="nil"/>
          <w:bottom w:val="nil"/>
          <w:right w:val="nil"/>
          <w:between w:val="nil"/>
        </w:pBdr>
        <w:spacing w:line="23" w:lineRule="atLeast"/>
        <w:rPr>
          <w:rFonts w:ascii="Times New Roman" w:hAnsi="Times New Roman"/>
          <w:color w:val="auto"/>
        </w:rPr>
      </w:pPr>
      <w:r w:rsidRPr="00A01E01">
        <w:rPr>
          <w:rFonts w:ascii="Times New Roman" w:hAnsi="Times New Roman"/>
          <w:b/>
          <w:color w:val="auto"/>
        </w:rPr>
        <w:t>Conflict of Interest Disclosures</w:t>
      </w:r>
      <w:r w:rsidR="00A01E01" w:rsidRPr="00A01E01">
        <w:rPr>
          <w:rFonts w:ascii="Times New Roman" w:hAnsi="Times New Roman"/>
          <w:b/>
          <w:color w:val="auto"/>
        </w:rPr>
        <w:t xml:space="preserve">: </w:t>
      </w:r>
      <w:r w:rsidRPr="00A01E01">
        <w:rPr>
          <w:rFonts w:ascii="Times New Roman" w:hAnsi="Times New Roman"/>
          <w:color w:val="auto"/>
          <w:shd w:val="clear" w:color="auto" w:fill="FFFFFF" w:themeFill="background1"/>
        </w:rPr>
        <w:t>Recipients must notify the program immediately in writing of any</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 xml:space="preserve">conflict of interest that arise during </w:t>
      </w:r>
      <w:r w:rsidRPr="00A01E01">
        <w:rPr>
          <w:rFonts w:ascii="Times New Roman" w:hAnsi="Times New Roman"/>
          <w:color w:val="auto"/>
        </w:rPr>
        <w:t>the</w:t>
      </w:r>
      <w:r w:rsidRPr="00A01E01">
        <w:rPr>
          <w:rFonts w:ascii="Times New Roman" w:hAnsi="Times New Roman"/>
          <w:color w:val="auto"/>
          <w:shd w:val="clear" w:color="auto" w:fill="FFFFFF" w:themeFill="background1"/>
        </w:rPr>
        <w:t xml:space="preserve"> life of their Federal award, including those reported to</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them by any subrecipient under the award. Recipients must notify the program in writing if any</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employees, including subrecipient and contractor personnel, are related to, married to, or have a</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close personal relationship with any Federal employee in the Federal funding program or who</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 xml:space="preserve">otherwise may have been involved in the review and selection of the award. The term </w:t>
      </w:r>
      <w:r w:rsidRPr="00A01E01">
        <w:rPr>
          <w:rFonts w:ascii="Times New Roman" w:hAnsi="Times New Roman"/>
          <w:color w:val="auto"/>
        </w:rPr>
        <w:t>employee</w:t>
      </w:r>
      <w:r w:rsidRPr="00A01E01">
        <w:rPr>
          <w:rFonts w:ascii="Times New Roman" w:hAnsi="Times New Roman"/>
          <w:color w:val="auto"/>
          <w:spacing w:val="1"/>
        </w:rPr>
        <w:t xml:space="preserve"> </w:t>
      </w:r>
      <w:r w:rsidRPr="00A01E01">
        <w:rPr>
          <w:rFonts w:ascii="Times New Roman" w:hAnsi="Times New Roman"/>
          <w:color w:val="auto"/>
        </w:rPr>
        <w:t>means</w:t>
      </w:r>
      <w:r w:rsidRPr="00A01E01">
        <w:rPr>
          <w:rFonts w:ascii="Times New Roman" w:hAnsi="Times New Roman"/>
          <w:color w:val="auto"/>
          <w:spacing w:val="-1"/>
        </w:rPr>
        <w:t xml:space="preserve"> </w:t>
      </w:r>
      <w:r w:rsidRPr="00A01E01">
        <w:rPr>
          <w:rFonts w:ascii="Times New Roman" w:hAnsi="Times New Roman"/>
          <w:color w:val="auto"/>
        </w:rPr>
        <w:t>any</w:t>
      </w:r>
      <w:r w:rsidRPr="00A01E01">
        <w:rPr>
          <w:rFonts w:ascii="Times New Roman" w:hAnsi="Times New Roman"/>
          <w:color w:val="auto"/>
          <w:spacing w:val="-3"/>
        </w:rPr>
        <w:t xml:space="preserve"> </w:t>
      </w:r>
      <w:r w:rsidRPr="00A01E01">
        <w:rPr>
          <w:rFonts w:ascii="Times New Roman" w:hAnsi="Times New Roman"/>
          <w:color w:val="auto"/>
        </w:rPr>
        <w:t>individual engaged</w:t>
      </w:r>
      <w:r w:rsidRPr="00A01E01">
        <w:rPr>
          <w:rFonts w:ascii="Times New Roman" w:hAnsi="Times New Roman"/>
          <w:color w:val="auto"/>
          <w:spacing w:val="-1"/>
        </w:rPr>
        <w:t xml:space="preserve"> </w:t>
      </w:r>
      <w:r w:rsidRPr="00A01E01">
        <w:rPr>
          <w:rFonts w:ascii="Times New Roman" w:hAnsi="Times New Roman"/>
          <w:color w:val="auto"/>
        </w:rPr>
        <w:t>in the</w:t>
      </w:r>
      <w:r w:rsidRPr="00A01E01">
        <w:rPr>
          <w:rFonts w:ascii="Times New Roman" w:hAnsi="Times New Roman"/>
          <w:color w:val="auto"/>
          <w:spacing w:val="-2"/>
        </w:rPr>
        <w:t xml:space="preserve"> </w:t>
      </w:r>
      <w:r w:rsidRPr="00A01E01">
        <w:rPr>
          <w:rFonts w:ascii="Times New Roman" w:hAnsi="Times New Roman"/>
          <w:color w:val="auto"/>
        </w:rPr>
        <w:t>performance of</w:t>
      </w:r>
      <w:r w:rsidRPr="00A01E01">
        <w:rPr>
          <w:rFonts w:ascii="Times New Roman" w:hAnsi="Times New Roman"/>
          <w:color w:val="auto"/>
          <w:spacing w:val="-1"/>
        </w:rPr>
        <w:t xml:space="preserve"> </w:t>
      </w:r>
      <w:r w:rsidRPr="00A01E01">
        <w:rPr>
          <w:rFonts w:ascii="Times New Roman" w:hAnsi="Times New Roman"/>
          <w:color w:val="auto"/>
        </w:rPr>
        <w:t>work pursuant</w:t>
      </w:r>
      <w:r w:rsidRPr="00A01E01">
        <w:rPr>
          <w:rFonts w:ascii="Times New Roman" w:hAnsi="Times New Roman"/>
          <w:color w:val="auto"/>
          <w:spacing w:val="-2"/>
        </w:rPr>
        <w:t xml:space="preserve"> </w:t>
      </w:r>
      <w:r w:rsidRPr="00A01E01">
        <w:rPr>
          <w:rFonts w:ascii="Times New Roman" w:hAnsi="Times New Roman"/>
          <w:color w:val="auto"/>
        </w:rPr>
        <w:t>to the</w:t>
      </w:r>
      <w:r w:rsidRPr="00A01E01">
        <w:rPr>
          <w:rFonts w:ascii="Times New Roman" w:hAnsi="Times New Roman"/>
          <w:color w:val="auto"/>
          <w:spacing w:val="-2"/>
        </w:rPr>
        <w:t xml:space="preserve"> </w:t>
      </w:r>
      <w:r w:rsidRPr="00A01E01">
        <w:rPr>
          <w:rFonts w:ascii="Times New Roman" w:hAnsi="Times New Roman"/>
          <w:color w:val="auto"/>
        </w:rPr>
        <w:t>Federal</w:t>
      </w:r>
      <w:r w:rsidRPr="00A01E01">
        <w:rPr>
          <w:rFonts w:ascii="Times New Roman" w:hAnsi="Times New Roman"/>
          <w:color w:val="auto"/>
          <w:spacing w:val="-1"/>
        </w:rPr>
        <w:t xml:space="preserve"> </w:t>
      </w:r>
      <w:r w:rsidRPr="00A01E01">
        <w:rPr>
          <w:rFonts w:ascii="Times New Roman" w:hAnsi="Times New Roman"/>
          <w:color w:val="auto"/>
        </w:rPr>
        <w:t>award.</w:t>
      </w:r>
      <w:r w:rsidR="00A01E01" w:rsidRPr="00A01E01">
        <w:rPr>
          <w:rFonts w:ascii="Times New Roman" w:hAnsi="Times New Roman"/>
          <w:color w:val="auto"/>
        </w:rPr>
        <w:t xml:space="preserve"> </w:t>
      </w:r>
      <w:r w:rsidRPr="00A01E01">
        <w:rPr>
          <w:rFonts w:ascii="Times New Roman" w:hAnsi="Times New Roman"/>
          <w:color w:val="auto"/>
        </w:rPr>
        <w:t>Recipients</w:t>
      </w:r>
      <w:r w:rsidRPr="00A01E01">
        <w:rPr>
          <w:rFonts w:ascii="Times New Roman" w:hAnsi="Times New Roman"/>
          <w:color w:val="auto"/>
          <w:shd w:val="clear" w:color="auto" w:fill="FFFFFF" w:themeFill="background1"/>
        </w:rPr>
        <w:t xml:space="preserve"> may not have a former Federal employee as a key project official, or in any other</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substantial role related to their award, whose participation put them out of compliance with the</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legal authorities addressing post-Government employment restrictions.</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 xml:space="preserve">See the </w:t>
      </w:r>
      <w:hyperlink r:id="rId37">
        <w:r w:rsidRPr="00A01E01">
          <w:rPr>
            <w:rFonts w:ascii="Times New Roman" w:hAnsi="Times New Roman"/>
            <w:color w:val="auto"/>
            <w:u w:val="single" w:color="0000FF"/>
            <w:shd w:val="clear" w:color="auto" w:fill="FFFFFF" w:themeFill="background1"/>
          </w:rPr>
          <w:t>U.S. Office of</w:t>
        </w:r>
      </w:hyperlink>
      <w:r w:rsidRPr="00A01E01">
        <w:rPr>
          <w:rFonts w:ascii="Times New Roman" w:hAnsi="Times New Roman"/>
          <w:color w:val="auto"/>
          <w:spacing w:val="1"/>
          <w:shd w:val="clear" w:color="auto" w:fill="FFFFFF" w:themeFill="background1"/>
        </w:rPr>
        <w:t xml:space="preserve"> </w:t>
      </w:r>
      <w:hyperlink r:id="rId38">
        <w:r w:rsidRPr="00A01E01">
          <w:rPr>
            <w:rFonts w:ascii="Times New Roman" w:hAnsi="Times New Roman"/>
            <w:color w:val="auto"/>
            <w:u w:val="single" w:color="0000FF"/>
            <w:shd w:val="clear" w:color="auto" w:fill="FFFFFF" w:themeFill="background1"/>
          </w:rPr>
          <w:t xml:space="preserve">Government </w:t>
        </w:r>
      </w:hyperlink>
      <w:hyperlink r:id="rId39">
        <w:r w:rsidRPr="00A01E01">
          <w:rPr>
            <w:rFonts w:ascii="Times New Roman" w:hAnsi="Times New Roman"/>
            <w:color w:val="auto"/>
            <w:u w:val="single" w:color="0000FF"/>
            <w:shd w:val="clear" w:color="auto" w:fill="FFFFFF" w:themeFill="background1"/>
          </w:rPr>
          <w:t xml:space="preserve">Ethics website </w:t>
        </w:r>
      </w:hyperlink>
      <w:r w:rsidRPr="00A01E01">
        <w:rPr>
          <w:rFonts w:ascii="Times New Roman" w:hAnsi="Times New Roman"/>
          <w:color w:val="auto"/>
          <w:shd w:val="clear" w:color="auto" w:fill="FFFFFF" w:themeFill="background1"/>
        </w:rPr>
        <w:t>for more information on these restrictions.</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The Service will examine</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 xml:space="preserve">each </w:t>
      </w:r>
      <w:r w:rsidR="0063703C" w:rsidRPr="00A01E01">
        <w:rPr>
          <w:rFonts w:ascii="Times New Roman" w:hAnsi="Times New Roman"/>
          <w:color w:val="auto"/>
          <w:shd w:val="clear" w:color="auto" w:fill="FFFFFF" w:themeFill="background1"/>
        </w:rPr>
        <w:t>conflict-of-interest</w:t>
      </w:r>
      <w:r w:rsidRPr="00A01E01">
        <w:rPr>
          <w:rFonts w:ascii="Times New Roman" w:hAnsi="Times New Roman"/>
          <w:color w:val="auto"/>
          <w:shd w:val="clear" w:color="auto" w:fill="FFFFFF" w:themeFill="background1"/>
        </w:rPr>
        <w:t xml:space="preserve"> disclosure based on its particular facts and the nature of the project and</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will determine if a significant potential conflict exists. If it does, the Service will work with the</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recipient to</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determine</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an</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appropriate</w:t>
      </w:r>
      <w:r w:rsidRPr="00A01E01">
        <w:rPr>
          <w:rFonts w:ascii="Times New Roman" w:hAnsi="Times New Roman"/>
          <w:color w:val="auto"/>
          <w:spacing w:val="2"/>
          <w:shd w:val="clear" w:color="auto" w:fill="FFFFFF" w:themeFill="background1"/>
        </w:rPr>
        <w:t xml:space="preserve"> </w:t>
      </w:r>
      <w:r w:rsidRPr="00A01E01">
        <w:rPr>
          <w:rFonts w:ascii="Times New Roman" w:hAnsi="Times New Roman"/>
          <w:color w:val="auto"/>
          <w:shd w:val="clear" w:color="auto" w:fill="FFFFFF" w:themeFill="background1"/>
        </w:rPr>
        <w:t>resolution.</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Failure</w:t>
      </w:r>
      <w:r w:rsidRPr="00A01E01">
        <w:rPr>
          <w:rFonts w:ascii="Times New Roman" w:hAnsi="Times New Roman"/>
          <w:color w:val="auto"/>
          <w:spacing w:val="2"/>
          <w:shd w:val="clear" w:color="auto" w:fill="FFFFFF" w:themeFill="background1"/>
        </w:rPr>
        <w:t xml:space="preserve"> </w:t>
      </w:r>
      <w:r w:rsidRPr="00A01E01">
        <w:rPr>
          <w:rFonts w:ascii="Times New Roman" w:hAnsi="Times New Roman"/>
          <w:color w:val="auto"/>
          <w:shd w:val="clear" w:color="auto" w:fill="FFFFFF" w:themeFill="background1"/>
        </w:rPr>
        <w:t>to</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disclose</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and</w:t>
      </w:r>
      <w:r w:rsidRPr="00A01E01">
        <w:rPr>
          <w:rFonts w:ascii="Times New Roman" w:hAnsi="Times New Roman"/>
          <w:color w:val="auto"/>
          <w:spacing w:val="2"/>
          <w:shd w:val="clear" w:color="auto" w:fill="FFFFFF" w:themeFill="background1"/>
        </w:rPr>
        <w:t xml:space="preserve"> </w:t>
      </w:r>
      <w:r w:rsidRPr="00A01E01">
        <w:rPr>
          <w:rFonts w:ascii="Times New Roman" w:hAnsi="Times New Roman"/>
          <w:color w:val="auto"/>
          <w:shd w:val="clear" w:color="auto" w:fill="FFFFFF" w:themeFill="background1"/>
        </w:rPr>
        <w:t>resolve</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conflicts</w:t>
      </w:r>
      <w:r w:rsidRPr="00A01E01">
        <w:rPr>
          <w:rFonts w:ascii="Times New Roman" w:hAnsi="Times New Roman"/>
          <w:color w:val="auto"/>
          <w:spacing w:val="2"/>
          <w:shd w:val="clear" w:color="auto" w:fill="FFFFFF" w:themeFill="background1"/>
        </w:rPr>
        <w:t xml:space="preserve"> </w:t>
      </w:r>
      <w:r w:rsidRPr="00A01E01">
        <w:rPr>
          <w:rFonts w:ascii="Times New Roman" w:hAnsi="Times New Roman"/>
          <w:color w:val="auto"/>
          <w:shd w:val="clear" w:color="auto" w:fill="FFFFFF" w:themeFill="background1"/>
        </w:rPr>
        <w:t>of</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 xml:space="preserve">interest in a manner that satisfies the Service may result in any of the remedies described in </w:t>
      </w:r>
      <w:hyperlink r:id="rId40" w:anchor="se2.1.200_1339" w:history="1">
        <w:r w:rsidRPr="00A01E01">
          <w:rPr>
            <w:rStyle w:val="Hyperlink"/>
            <w:rFonts w:ascii="Times New Roman" w:hAnsi="Times New Roman"/>
            <w:color w:val="auto"/>
            <w:shd w:val="clear" w:color="auto" w:fill="FFFFFF" w:themeFill="background1"/>
          </w:rPr>
          <w:t>2 CFR 200.339</w:t>
        </w:r>
      </w:hyperlink>
      <w:r w:rsidRPr="00A01E01">
        <w:rPr>
          <w:rFonts w:ascii="Times New Roman" w:hAnsi="Times New Roman"/>
          <w:color w:val="auto"/>
          <w:shd w:val="clear" w:color="auto" w:fill="FFFFFF" w:themeFill="background1"/>
        </w:rPr>
        <w:t xml:space="preserve"> Remedies for</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Noncompliance, including</w:t>
      </w:r>
      <w:r w:rsidRPr="00A01E01">
        <w:rPr>
          <w:rFonts w:ascii="Times New Roman" w:hAnsi="Times New Roman"/>
          <w:color w:val="auto"/>
          <w:spacing w:val="-1"/>
          <w:shd w:val="clear" w:color="auto" w:fill="FFFFFF" w:themeFill="background1"/>
        </w:rPr>
        <w:t xml:space="preserve"> </w:t>
      </w:r>
      <w:r w:rsidRPr="00A01E01">
        <w:rPr>
          <w:rFonts w:ascii="Times New Roman" w:hAnsi="Times New Roman"/>
          <w:color w:val="auto"/>
          <w:shd w:val="clear" w:color="auto" w:fill="FFFFFF" w:themeFill="background1"/>
        </w:rPr>
        <w:t>termination of the</w:t>
      </w:r>
      <w:r w:rsidRPr="00A01E01">
        <w:rPr>
          <w:rFonts w:ascii="Times New Roman" w:hAnsi="Times New Roman"/>
          <w:color w:val="auto"/>
          <w:spacing w:val="-6"/>
          <w:shd w:val="clear" w:color="auto" w:fill="FFFFFF" w:themeFill="background1"/>
        </w:rPr>
        <w:t xml:space="preserve"> </w:t>
      </w:r>
      <w:r w:rsidRPr="00A01E01">
        <w:rPr>
          <w:rFonts w:ascii="Times New Roman" w:hAnsi="Times New Roman"/>
          <w:color w:val="auto"/>
          <w:shd w:val="clear" w:color="auto" w:fill="FFFFFF" w:themeFill="background1"/>
        </w:rPr>
        <w:t>award</w:t>
      </w:r>
      <w:r w:rsidRPr="00A01E01">
        <w:rPr>
          <w:rFonts w:ascii="Times New Roman" w:hAnsi="Times New Roman"/>
          <w:color w:val="auto"/>
        </w:rPr>
        <w:t>.</w:t>
      </w:r>
    </w:p>
    <w:p w14:paraId="55C5F1E0" w14:textId="77777777" w:rsidR="002738F8" w:rsidRPr="001114BF" w:rsidRDefault="002738F8" w:rsidP="001114BF">
      <w:pPr>
        <w:pBdr>
          <w:top w:val="nil"/>
          <w:left w:val="nil"/>
          <w:bottom w:val="nil"/>
          <w:right w:val="nil"/>
          <w:between w:val="nil"/>
        </w:pBdr>
        <w:rPr>
          <w:rFonts w:ascii="Times New Roman" w:hAnsi="Times New Roman"/>
          <w:color w:val="auto"/>
        </w:rPr>
      </w:pPr>
    </w:p>
    <w:p w14:paraId="1CDA256A" w14:textId="200E8C97" w:rsidR="002738F8" w:rsidRPr="00A01E01" w:rsidRDefault="00B76DF6" w:rsidP="005F3A54">
      <w:pPr>
        <w:pStyle w:val="ListParagraph"/>
        <w:numPr>
          <w:ilvl w:val="0"/>
          <w:numId w:val="103"/>
        </w:numPr>
        <w:pBdr>
          <w:top w:val="nil"/>
          <w:left w:val="nil"/>
          <w:bottom w:val="nil"/>
          <w:right w:val="nil"/>
          <w:between w:val="nil"/>
        </w:pBdr>
        <w:spacing w:line="23" w:lineRule="atLeast"/>
        <w:rPr>
          <w:rFonts w:ascii="Times New Roman" w:hAnsi="Times New Roman"/>
          <w:color w:val="auto"/>
        </w:rPr>
      </w:pPr>
      <w:sdt>
        <w:sdtPr>
          <w:rPr>
            <w:rFonts w:ascii="Times New Roman" w:hAnsi="Times New Roman"/>
            <w:color w:val="auto"/>
          </w:rPr>
          <w:tag w:val="goog_rdk_13"/>
          <w:id w:val="1953428409"/>
        </w:sdtPr>
        <w:sdtEndPr/>
        <w:sdtContent/>
      </w:sdt>
      <w:sdt>
        <w:sdtPr>
          <w:rPr>
            <w:rFonts w:ascii="Times New Roman" w:hAnsi="Times New Roman"/>
            <w:color w:val="auto"/>
          </w:rPr>
          <w:tag w:val="goog_rdk_14"/>
          <w:id w:val="2043023092"/>
        </w:sdtPr>
        <w:sdtEndPr/>
        <w:sdtContent/>
      </w:sdt>
      <w:r w:rsidR="002738F8" w:rsidRPr="00A01E01">
        <w:rPr>
          <w:rFonts w:ascii="Times New Roman" w:hAnsi="Times New Roman"/>
          <w:b/>
          <w:color w:val="auto"/>
        </w:rPr>
        <w:t>Other Mandatory Disclosures</w:t>
      </w:r>
      <w:r w:rsidR="00A01E01" w:rsidRPr="00A01E01">
        <w:rPr>
          <w:rFonts w:ascii="Times New Roman" w:hAnsi="Times New Roman"/>
          <w:b/>
          <w:color w:val="auto"/>
        </w:rPr>
        <w:t xml:space="preserve">: </w:t>
      </w:r>
      <w:r w:rsidR="002738F8" w:rsidRPr="00A01E01">
        <w:rPr>
          <w:rFonts w:ascii="Times New Roman" w:hAnsi="Times New Roman"/>
          <w:color w:val="auto"/>
        </w:rPr>
        <w:t xml:space="preserve">The Non-Federal entity or applicant for a Federal award must disclose, in a timely manner, in writing to the Federal awarding agency or pass-through entity all violations of Federal criminal law involving fraud, bribery, or gratuity violations potentially affecting the Federal award. Non-Federal entities that </w:t>
      </w:r>
      <w:r w:rsidR="002738F8" w:rsidRPr="00A01E01">
        <w:rPr>
          <w:rFonts w:ascii="Times New Roman" w:hAnsi="Times New Roman"/>
          <w:color w:val="auto"/>
          <w:shd w:val="clear" w:color="auto" w:fill="FFFFFF" w:themeFill="background1"/>
        </w:rPr>
        <w:t>receive</w:t>
      </w:r>
      <w:r w:rsidR="002738F8" w:rsidRPr="00A01E01">
        <w:rPr>
          <w:rFonts w:ascii="Times New Roman" w:hAnsi="Times New Roman"/>
          <w:color w:val="auto"/>
        </w:rPr>
        <w:t xml:space="preserve"> a Federal award including the terms and conditions outlined in 2 CFR 200, Appendix XII—Award Term and Condition for Recipient Integrity and Performance Matters are required to report certain civil, criminal, or administrative proceedings to SAM. Failure to make required disclosures can result in any of the remedies described in </w:t>
      </w:r>
      <w:hyperlink r:id="rId41" w:anchor="se2.1.200_1339" w:history="1">
        <w:r w:rsidR="002738F8" w:rsidRPr="00A01E01">
          <w:rPr>
            <w:rStyle w:val="Hyperlink"/>
            <w:rFonts w:ascii="Times New Roman" w:hAnsi="Times New Roman"/>
            <w:color w:val="auto"/>
          </w:rPr>
          <w:t>2 CFR 200.339</w:t>
        </w:r>
      </w:hyperlink>
      <w:r w:rsidR="002738F8" w:rsidRPr="00A01E01">
        <w:rPr>
          <w:rFonts w:ascii="Times New Roman" w:hAnsi="Times New Roman"/>
          <w:color w:val="auto"/>
        </w:rPr>
        <w:t xml:space="preserve"> Remedies for Noncompliance, including suspension or debarment.</w:t>
      </w:r>
    </w:p>
    <w:p w14:paraId="6E18D232" w14:textId="77777777" w:rsidR="004A4909" w:rsidRPr="001114BF" w:rsidRDefault="004A4909" w:rsidP="001114BF">
      <w:pPr>
        <w:spacing w:line="23" w:lineRule="atLeast"/>
        <w:ind w:left="360"/>
        <w:contextualSpacing/>
        <w:rPr>
          <w:rFonts w:ascii="Times New Roman" w:hAnsi="Times New Roman"/>
          <w:color w:val="auto"/>
        </w:rPr>
      </w:pPr>
    </w:p>
    <w:p w14:paraId="4944C991" w14:textId="6FD8CCF4" w:rsidR="00E5616C" w:rsidRPr="001114BF" w:rsidRDefault="00B05C23" w:rsidP="001114BF">
      <w:pPr>
        <w:spacing w:line="23" w:lineRule="atLeast"/>
        <w:contextualSpacing/>
        <w:rPr>
          <w:rFonts w:ascii="Times New Roman" w:hAnsi="Times New Roman"/>
          <w:b/>
          <w:color w:val="auto"/>
        </w:rPr>
      </w:pPr>
      <w:r w:rsidRPr="001114BF">
        <w:rPr>
          <w:rFonts w:ascii="Times New Roman" w:hAnsi="Times New Roman"/>
          <w:b/>
          <w:color w:val="auto"/>
        </w:rPr>
        <w:t>4</w:t>
      </w:r>
      <w:r w:rsidR="00065E16" w:rsidRPr="001114BF">
        <w:rPr>
          <w:rFonts w:ascii="Times New Roman" w:hAnsi="Times New Roman"/>
          <w:b/>
          <w:color w:val="auto"/>
        </w:rPr>
        <w:t xml:space="preserve">. </w:t>
      </w:r>
      <w:r w:rsidR="00E5616C" w:rsidRPr="001114BF">
        <w:rPr>
          <w:rFonts w:ascii="Times New Roman" w:hAnsi="Times New Roman"/>
          <w:b/>
          <w:color w:val="auto"/>
        </w:rPr>
        <w:t>Reporting Matters Related to Recipient Integrity and Performance</w:t>
      </w:r>
      <w:r w:rsidR="008C442F" w:rsidRPr="001114BF">
        <w:rPr>
          <w:rFonts w:ascii="Times New Roman" w:hAnsi="Times New Roman"/>
          <w:b/>
          <w:color w:val="auto"/>
        </w:rPr>
        <w:t>:</w:t>
      </w:r>
      <w:r w:rsidR="00E5616C" w:rsidRPr="001114BF">
        <w:rPr>
          <w:rFonts w:ascii="Times New Roman" w:hAnsi="Times New Roman"/>
          <w:b/>
          <w:color w:val="auto"/>
        </w:rPr>
        <w:t xml:space="preserve"> </w:t>
      </w:r>
    </w:p>
    <w:p w14:paraId="5D4EC2CC" w14:textId="77777777" w:rsidR="00982414" w:rsidRPr="00AA29D8" w:rsidRDefault="00982414" w:rsidP="001114BF">
      <w:pPr>
        <w:spacing w:line="23" w:lineRule="atLeast"/>
        <w:contextualSpacing/>
        <w:rPr>
          <w:rFonts w:ascii="Times New Roman" w:hAnsi="Times New Roman"/>
          <w:b/>
          <w:color w:val="auto"/>
        </w:rPr>
      </w:pPr>
      <w:r w:rsidRPr="00AA29D8">
        <w:rPr>
          <w:rFonts w:ascii="Times New Roman" w:hAnsi="Times New Roman"/>
          <w:color w:val="auto"/>
          <w:shd w:val="clear" w:color="auto" w:fill="FFFFFF"/>
        </w:rPr>
        <w:t>If the total value of your currently active grants, cooperative agreements, and procurement contracts from all Federal awarding agencies exceeds $10,000,000 for any period of time during the period of performance of this Federal award, then you as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w:t>
      </w:r>
      <w:r w:rsidR="009607F6" w:rsidRPr="00AA29D8">
        <w:rPr>
          <w:rFonts w:ascii="Times New Roman" w:hAnsi="Times New Roman"/>
          <w:color w:val="auto"/>
          <w:shd w:val="clear" w:color="auto" w:fill="FFFFFF"/>
        </w:rPr>
        <w:t xml:space="preserve"> in accordance with </w:t>
      </w:r>
      <w:hyperlink r:id="rId42" w:history="1">
        <w:r w:rsidR="009607F6" w:rsidRPr="00AA29D8">
          <w:rPr>
            <w:rStyle w:val="Hyperlink"/>
            <w:rFonts w:ascii="Times New Roman" w:hAnsi="Times New Roman"/>
            <w:color w:val="auto"/>
            <w:shd w:val="clear" w:color="auto" w:fill="FFFFFF"/>
          </w:rPr>
          <w:t>Appendix XII to 2 C.F.R. 200</w:t>
        </w:r>
      </w:hyperlink>
      <w:r w:rsidR="009607F6" w:rsidRPr="00AA29D8">
        <w:rPr>
          <w:rFonts w:ascii="Times New Roman" w:hAnsi="Times New Roman"/>
          <w:color w:val="auto"/>
          <w:shd w:val="clear" w:color="auto" w:fill="FFFFFF"/>
        </w:rPr>
        <w:t>.</w:t>
      </w:r>
    </w:p>
    <w:p w14:paraId="319402B9" w14:textId="77777777" w:rsidR="00982414" w:rsidRPr="003A2AD6" w:rsidRDefault="00982414" w:rsidP="001114BF">
      <w:pPr>
        <w:spacing w:line="23" w:lineRule="atLeast"/>
        <w:ind w:left="360"/>
        <w:contextualSpacing/>
        <w:rPr>
          <w:rFonts w:ascii="Times New Roman" w:hAnsi="Times New Roman"/>
          <w:b/>
          <w:color w:val="auto"/>
          <w:highlight w:val="yellow"/>
        </w:rPr>
      </w:pPr>
    </w:p>
    <w:p w14:paraId="6D2A11FD" w14:textId="2FEA6D52" w:rsidR="008623AB" w:rsidRPr="003A2AD6" w:rsidRDefault="003A2AD6" w:rsidP="003A2AD6">
      <w:pPr>
        <w:spacing w:line="23" w:lineRule="atLeast"/>
        <w:contextualSpacing/>
        <w:rPr>
          <w:rFonts w:ascii="Times New Roman" w:eastAsia="Times New Roman" w:hAnsi="Times New Roman"/>
          <w:highlight w:val="yellow"/>
        </w:rPr>
      </w:pPr>
      <w:r w:rsidRPr="003A2AD6">
        <w:rPr>
          <w:rFonts w:ascii="Times New Roman" w:eastAsia="Times New Roman" w:hAnsi="Times New Roman"/>
          <w:b/>
          <w:bCs/>
        </w:rPr>
        <w:t xml:space="preserve">5. </w:t>
      </w:r>
      <w:r w:rsidR="008623AB" w:rsidRPr="003A2AD6">
        <w:rPr>
          <w:rFonts w:ascii="Times New Roman" w:eastAsia="Times New Roman" w:hAnsi="Times New Roman"/>
          <w:b/>
          <w:bCs/>
        </w:rPr>
        <w:t>Significant Developments Reports</w:t>
      </w:r>
      <w:r w:rsidRPr="003A2AD6">
        <w:rPr>
          <w:rFonts w:ascii="Times New Roman" w:eastAsia="Times New Roman" w:hAnsi="Times New Roman"/>
          <w:b/>
          <w:bCs/>
        </w:rPr>
        <w:t>:</w:t>
      </w:r>
      <w:r w:rsidR="008623AB" w:rsidRPr="003A2AD6">
        <w:rPr>
          <w:rFonts w:ascii="Times New Roman" w:eastAsia="Times New Roman" w:hAnsi="Times New Roman"/>
        </w:rPr>
        <w:t xml:space="preserve"> </w:t>
      </w:r>
    </w:p>
    <w:p w14:paraId="020111F2" w14:textId="77777777" w:rsidR="008623AB" w:rsidRPr="001114BF" w:rsidRDefault="008623AB" w:rsidP="001114BF">
      <w:pPr>
        <w:rPr>
          <w:rFonts w:ascii="Times New Roman" w:eastAsia="Times New Roman" w:hAnsi="Times New Roman"/>
        </w:rPr>
      </w:pPr>
      <w:r w:rsidRPr="003A2AD6">
        <w:rPr>
          <w:rFonts w:ascii="Times New Roman" w:eastAsia="Times New Roman" w:hAnsi="Times New Roman"/>
        </w:rPr>
        <w:t>Events may occur between the scheduled performance reporting dates which have significant impact upon the supported activity. In such cases, recipients are required to notify the Bureau in writing as soon as the recipient becomes aware of any problems, delays, or adverse conditions that will materially impair the ability to meet the objective of the Federal award. This disclosure must include a statement of any corrective action(s) taken or contemplated, and any assistance needed to resolve the situation. The recipient should also notify the Service in writing of any favorable developments that enable meeting time schedules and objectives sooner or at less cost than anticipated or producing more or different beneficial results than originally planned.</w:t>
      </w:r>
    </w:p>
    <w:p w14:paraId="16393B4A" w14:textId="3FF5F90E" w:rsidR="00FE3DD2" w:rsidRDefault="00FE3DD2" w:rsidP="001114BF">
      <w:pPr>
        <w:spacing w:line="23" w:lineRule="atLeast"/>
        <w:contextualSpacing/>
        <w:rPr>
          <w:rFonts w:ascii="Times New Roman" w:eastAsia="Times New Roman" w:hAnsi="Times New Roman"/>
          <w:color w:val="auto"/>
        </w:rPr>
      </w:pPr>
    </w:p>
    <w:p w14:paraId="5A605D95" w14:textId="77777777" w:rsidR="003A2AD6" w:rsidRPr="001114BF" w:rsidRDefault="003A2AD6" w:rsidP="001114BF">
      <w:pPr>
        <w:spacing w:line="23" w:lineRule="atLeast"/>
        <w:contextualSpacing/>
        <w:rPr>
          <w:rFonts w:ascii="Times New Roman" w:eastAsia="Times New Roman" w:hAnsi="Times New Roman"/>
          <w:color w:val="auto"/>
        </w:rPr>
      </w:pPr>
    </w:p>
    <w:p w14:paraId="2CA455AF" w14:textId="77777777" w:rsidR="003F1968" w:rsidRPr="001114BF" w:rsidRDefault="00956C5F" w:rsidP="001114BF">
      <w:pPr>
        <w:pStyle w:val="Heading2"/>
        <w:spacing w:line="23" w:lineRule="atLeast"/>
        <w:contextualSpacing/>
        <w:jc w:val="center"/>
        <w:rPr>
          <w:rFonts w:ascii="Times New Roman" w:hAnsi="Times New Roman"/>
          <w:color w:val="auto"/>
          <w:sz w:val="24"/>
          <w:szCs w:val="24"/>
        </w:rPr>
      </w:pPr>
      <w:bookmarkStart w:id="39" w:name="_Toc103076131"/>
      <w:r w:rsidRPr="001114BF">
        <w:rPr>
          <w:rFonts w:ascii="Times New Roman" w:hAnsi="Times New Roman"/>
          <w:color w:val="auto"/>
          <w:sz w:val="24"/>
          <w:szCs w:val="24"/>
        </w:rPr>
        <w:t xml:space="preserve">Section </w:t>
      </w:r>
      <w:r w:rsidR="00FE3DD2" w:rsidRPr="001114BF">
        <w:rPr>
          <w:rFonts w:ascii="Times New Roman" w:hAnsi="Times New Roman"/>
          <w:color w:val="auto"/>
          <w:sz w:val="24"/>
          <w:szCs w:val="24"/>
        </w:rPr>
        <w:t>G</w:t>
      </w:r>
      <w:r w:rsidR="00984546" w:rsidRPr="001114BF">
        <w:rPr>
          <w:rFonts w:ascii="Times New Roman" w:hAnsi="Times New Roman"/>
          <w:color w:val="auto"/>
          <w:sz w:val="24"/>
          <w:szCs w:val="24"/>
        </w:rPr>
        <w:t>:</w:t>
      </w:r>
      <w:r w:rsidR="00FE3DD2" w:rsidRPr="001114BF">
        <w:rPr>
          <w:rFonts w:ascii="Times New Roman" w:hAnsi="Times New Roman"/>
          <w:color w:val="auto"/>
          <w:sz w:val="24"/>
          <w:szCs w:val="24"/>
        </w:rPr>
        <w:t xml:space="preserve"> Federal Awarding Agency Contacts</w:t>
      </w:r>
      <w:bookmarkEnd w:id="39"/>
      <w:r w:rsidR="00E877F3" w:rsidRPr="001114BF">
        <w:rPr>
          <w:rFonts w:ascii="Times New Roman" w:hAnsi="Times New Roman"/>
          <w:color w:val="auto"/>
          <w:sz w:val="24"/>
          <w:szCs w:val="24"/>
        </w:rPr>
        <w:t xml:space="preserve">  </w:t>
      </w:r>
    </w:p>
    <w:p w14:paraId="3777DF36" w14:textId="77777777" w:rsidR="008C442F" w:rsidRPr="001114BF" w:rsidRDefault="008C442F" w:rsidP="001114BF">
      <w:pPr>
        <w:pStyle w:val="Heading2"/>
        <w:spacing w:line="23" w:lineRule="atLeast"/>
        <w:contextualSpacing/>
        <w:jc w:val="center"/>
        <w:rPr>
          <w:rFonts w:ascii="Times New Roman" w:hAnsi="Times New Roman"/>
          <w:color w:val="auto"/>
          <w:sz w:val="24"/>
          <w:szCs w:val="24"/>
          <w:highlight w:val="yellow"/>
          <w:u w:val="none"/>
        </w:rPr>
      </w:pPr>
    </w:p>
    <w:p w14:paraId="77B4A70A" w14:textId="77777777" w:rsidR="00FE3DD2" w:rsidRPr="001114BF" w:rsidRDefault="00FE3DD2" w:rsidP="001114BF">
      <w:pPr>
        <w:spacing w:line="23" w:lineRule="atLeast"/>
        <w:contextualSpacing/>
        <w:rPr>
          <w:rFonts w:ascii="Times New Roman" w:hAnsi="Times New Roman"/>
          <w:color w:val="auto"/>
        </w:rPr>
      </w:pPr>
    </w:p>
    <w:p w14:paraId="68792849" w14:textId="1BC5E20E" w:rsidR="00FE3DD2" w:rsidRPr="001114BF" w:rsidRDefault="002738F8" w:rsidP="001114BF">
      <w:pPr>
        <w:spacing w:line="23" w:lineRule="atLeast"/>
        <w:contextualSpacing/>
        <w:rPr>
          <w:rFonts w:ascii="Times New Roman" w:hAnsi="Times New Roman"/>
          <w:b/>
          <w:color w:val="auto"/>
        </w:rPr>
      </w:pPr>
      <w:r w:rsidRPr="001114BF">
        <w:rPr>
          <w:rFonts w:ascii="Times New Roman" w:hAnsi="Times New Roman"/>
          <w:color w:val="auto"/>
        </w:rPr>
        <w:t>Program Technical Contact</w:t>
      </w:r>
      <w:r w:rsidR="00FE3DD2" w:rsidRPr="001114BF">
        <w:rPr>
          <w:rFonts w:ascii="Times New Roman" w:hAnsi="Times New Roman"/>
          <w:b/>
          <w:color w:val="auto"/>
        </w:rPr>
        <w:t>:</w:t>
      </w:r>
      <w:r w:rsidR="00E877F3" w:rsidRPr="001114BF">
        <w:rPr>
          <w:rFonts w:ascii="Times New Roman" w:hAnsi="Times New Roman"/>
          <w:b/>
          <w:color w:val="auto"/>
        </w:rPr>
        <w:t xml:space="preserve">  </w:t>
      </w:r>
    </w:p>
    <w:p w14:paraId="0B0B69E4" w14:textId="77777777" w:rsidR="00570D61" w:rsidRPr="001114BF" w:rsidRDefault="00570D61" w:rsidP="001114BF">
      <w:pPr>
        <w:spacing w:line="23" w:lineRule="atLeast"/>
        <w:contextualSpacing/>
        <w:rPr>
          <w:rFonts w:ascii="Times New Roman" w:hAnsi="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8000"/>
      </w:tblGrid>
      <w:tr w:rsidR="002A14AD" w:rsidRPr="001114BF" w14:paraId="232C1711" w14:textId="77777777" w:rsidTr="001114BF">
        <w:tc>
          <w:tcPr>
            <w:tcW w:w="1360" w:type="dxa"/>
          </w:tcPr>
          <w:p w14:paraId="4FE9FC7C"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t>Name:</w:t>
            </w:r>
          </w:p>
        </w:tc>
        <w:tc>
          <w:tcPr>
            <w:tcW w:w="8000" w:type="dxa"/>
            <w:tcBorders>
              <w:bottom w:val="single" w:sz="4" w:space="0" w:color="auto"/>
            </w:tcBorders>
          </w:tcPr>
          <w:p w14:paraId="5E8804C6" w14:textId="51B77291" w:rsidR="00570D61" w:rsidRPr="001114BF" w:rsidRDefault="004D374D" w:rsidP="004D374D">
            <w:pPr>
              <w:spacing w:line="23" w:lineRule="atLeast"/>
              <w:contextualSpacing/>
              <w:rPr>
                <w:rFonts w:ascii="Times New Roman" w:hAnsi="Times New Roman"/>
                <w:color w:val="auto"/>
              </w:rPr>
            </w:pPr>
            <w:r w:rsidRPr="004D374D">
              <w:rPr>
                <w:rFonts w:ascii="Times New Roman" w:hAnsi="Times New Roman"/>
                <w:color w:val="auto"/>
              </w:rPr>
              <w:t>Jimi Sadle</w:t>
            </w:r>
          </w:p>
        </w:tc>
      </w:tr>
      <w:tr w:rsidR="002A14AD" w:rsidRPr="001114BF" w14:paraId="041883BC" w14:textId="77777777" w:rsidTr="001114BF">
        <w:tc>
          <w:tcPr>
            <w:tcW w:w="1360" w:type="dxa"/>
          </w:tcPr>
          <w:p w14:paraId="6D7DB9AB"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t>Address:</w:t>
            </w:r>
          </w:p>
        </w:tc>
        <w:tc>
          <w:tcPr>
            <w:tcW w:w="8000" w:type="dxa"/>
            <w:tcBorders>
              <w:top w:val="single" w:sz="4" w:space="0" w:color="auto"/>
              <w:bottom w:val="single" w:sz="4" w:space="0" w:color="auto"/>
            </w:tcBorders>
          </w:tcPr>
          <w:p w14:paraId="0B48D4CD" w14:textId="77777777" w:rsidR="00570D61" w:rsidRPr="001114BF" w:rsidRDefault="00570D61" w:rsidP="001114BF">
            <w:pPr>
              <w:spacing w:line="23" w:lineRule="atLeast"/>
              <w:contextualSpacing/>
              <w:rPr>
                <w:rFonts w:ascii="Times New Roman" w:hAnsi="Times New Roman"/>
                <w:color w:val="auto"/>
              </w:rPr>
            </w:pPr>
          </w:p>
        </w:tc>
      </w:tr>
      <w:tr w:rsidR="002A14AD" w:rsidRPr="001114BF" w14:paraId="1218F8E1" w14:textId="77777777" w:rsidTr="001114BF">
        <w:tc>
          <w:tcPr>
            <w:tcW w:w="1360" w:type="dxa"/>
          </w:tcPr>
          <w:p w14:paraId="3B826CCF"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t>Phone:</w:t>
            </w:r>
          </w:p>
        </w:tc>
        <w:tc>
          <w:tcPr>
            <w:tcW w:w="8000" w:type="dxa"/>
            <w:tcBorders>
              <w:top w:val="single" w:sz="4" w:space="0" w:color="auto"/>
              <w:bottom w:val="single" w:sz="4" w:space="0" w:color="auto"/>
            </w:tcBorders>
          </w:tcPr>
          <w:p w14:paraId="15950CCE" w14:textId="71177A11" w:rsidR="00570D61" w:rsidRPr="001114BF" w:rsidRDefault="004D374D" w:rsidP="001114BF">
            <w:pPr>
              <w:spacing w:line="23" w:lineRule="atLeast"/>
              <w:contextualSpacing/>
              <w:rPr>
                <w:rFonts w:ascii="Times New Roman" w:hAnsi="Times New Roman"/>
                <w:color w:val="auto"/>
              </w:rPr>
            </w:pPr>
            <w:r w:rsidRPr="004D374D">
              <w:rPr>
                <w:rFonts w:ascii="Times New Roman" w:hAnsi="Times New Roman"/>
                <w:color w:val="auto"/>
              </w:rPr>
              <w:t>321-408-4266</w:t>
            </w:r>
          </w:p>
        </w:tc>
      </w:tr>
      <w:tr w:rsidR="002A14AD" w:rsidRPr="001114BF" w14:paraId="27D08FC1" w14:textId="77777777" w:rsidTr="001114BF">
        <w:tc>
          <w:tcPr>
            <w:tcW w:w="1360" w:type="dxa"/>
          </w:tcPr>
          <w:p w14:paraId="6310927F"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t>E-mail:</w:t>
            </w:r>
          </w:p>
        </w:tc>
        <w:tc>
          <w:tcPr>
            <w:tcW w:w="8000" w:type="dxa"/>
            <w:tcBorders>
              <w:top w:val="single" w:sz="4" w:space="0" w:color="auto"/>
              <w:bottom w:val="single" w:sz="4" w:space="0" w:color="auto"/>
            </w:tcBorders>
          </w:tcPr>
          <w:p w14:paraId="0DD10C46" w14:textId="1F1B7CDD" w:rsidR="00570D61" w:rsidRPr="001114BF" w:rsidRDefault="004D374D" w:rsidP="001114BF">
            <w:pPr>
              <w:spacing w:line="23" w:lineRule="atLeast"/>
              <w:contextualSpacing/>
              <w:rPr>
                <w:rFonts w:ascii="Times New Roman" w:hAnsi="Times New Roman"/>
                <w:color w:val="auto"/>
              </w:rPr>
            </w:pPr>
            <w:r w:rsidRPr="004D374D">
              <w:rPr>
                <w:rFonts w:ascii="Times New Roman" w:hAnsi="Times New Roman"/>
                <w:color w:val="auto"/>
              </w:rPr>
              <w:t>Jimi_Sadle@nps.gov</w:t>
            </w:r>
          </w:p>
        </w:tc>
      </w:tr>
      <w:tr w:rsidR="001114BF" w:rsidRPr="001114BF" w14:paraId="0BE123D7" w14:textId="77777777" w:rsidTr="001114BF">
        <w:trPr>
          <w:gridAfter w:val="1"/>
          <w:wAfter w:w="8000" w:type="dxa"/>
        </w:trPr>
        <w:tc>
          <w:tcPr>
            <w:tcW w:w="1360" w:type="dxa"/>
          </w:tcPr>
          <w:p w14:paraId="0727AD0B" w14:textId="71AA4D63" w:rsidR="001114BF" w:rsidRPr="001114BF" w:rsidRDefault="001114BF" w:rsidP="001114BF">
            <w:pPr>
              <w:spacing w:line="23" w:lineRule="atLeast"/>
              <w:contextualSpacing/>
              <w:rPr>
                <w:rFonts w:ascii="Times New Roman" w:hAnsi="Times New Roman"/>
                <w:color w:val="auto"/>
              </w:rPr>
            </w:pPr>
          </w:p>
        </w:tc>
      </w:tr>
    </w:tbl>
    <w:p w14:paraId="4DC6B63B" w14:textId="77777777" w:rsidR="00570D61" w:rsidRPr="001114BF" w:rsidRDefault="00570D61" w:rsidP="001114BF">
      <w:pPr>
        <w:spacing w:line="23" w:lineRule="atLeast"/>
        <w:contextualSpacing/>
        <w:rPr>
          <w:rFonts w:ascii="Times New Roman" w:hAnsi="Times New Roman"/>
          <w:color w:val="auto"/>
        </w:rPr>
      </w:pPr>
    </w:p>
    <w:p w14:paraId="5B49D0C5" w14:textId="117DEAFC" w:rsidR="00FE3DD2" w:rsidRPr="001114BF" w:rsidRDefault="002738F8" w:rsidP="001114BF">
      <w:pPr>
        <w:spacing w:line="23" w:lineRule="atLeast"/>
        <w:contextualSpacing/>
        <w:rPr>
          <w:rFonts w:ascii="Times New Roman" w:hAnsi="Times New Roman"/>
          <w:b/>
          <w:color w:val="auto"/>
        </w:rPr>
      </w:pPr>
      <w:r w:rsidRPr="001114BF">
        <w:rPr>
          <w:rFonts w:ascii="Times New Roman" w:hAnsi="Times New Roman"/>
          <w:color w:val="auto"/>
        </w:rPr>
        <w:t>Program Administration Contact</w:t>
      </w:r>
      <w:r w:rsidR="00570D61" w:rsidRPr="001114BF">
        <w:rPr>
          <w:rFonts w:ascii="Times New Roman" w:hAnsi="Times New Roman"/>
          <w:b/>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8000"/>
      </w:tblGrid>
      <w:tr w:rsidR="002A14AD" w:rsidRPr="001114BF" w14:paraId="7A4C8439" w14:textId="77777777" w:rsidTr="006A16BB">
        <w:tc>
          <w:tcPr>
            <w:tcW w:w="1360" w:type="dxa"/>
          </w:tcPr>
          <w:p w14:paraId="39DAFF84" w14:textId="77777777" w:rsidR="004A4909" w:rsidRPr="001114BF" w:rsidRDefault="004A4909" w:rsidP="001114BF">
            <w:pPr>
              <w:spacing w:line="23" w:lineRule="atLeast"/>
              <w:contextualSpacing/>
              <w:rPr>
                <w:rFonts w:ascii="Times New Roman" w:hAnsi="Times New Roman"/>
                <w:color w:val="auto"/>
              </w:rPr>
            </w:pPr>
          </w:p>
          <w:p w14:paraId="21893EA6"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t>Name:</w:t>
            </w:r>
          </w:p>
        </w:tc>
        <w:tc>
          <w:tcPr>
            <w:tcW w:w="8000" w:type="dxa"/>
            <w:tcBorders>
              <w:bottom w:val="single" w:sz="4" w:space="0" w:color="auto"/>
            </w:tcBorders>
          </w:tcPr>
          <w:p w14:paraId="76410FBE" w14:textId="77777777" w:rsidR="003D7A4C" w:rsidRDefault="003D7A4C" w:rsidP="005C4982">
            <w:pPr>
              <w:spacing w:line="23" w:lineRule="atLeast"/>
              <w:contextualSpacing/>
              <w:rPr>
                <w:rFonts w:ascii="Times New Roman" w:hAnsi="Times New Roman"/>
                <w:color w:val="auto"/>
              </w:rPr>
            </w:pPr>
          </w:p>
          <w:p w14:paraId="29353C06" w14:textId="2184947C" w:rsidR="00570D61" w:rsidRPr="001114BF" w:rsidRDefault="005C4982" w:rsidP="005C4982">
            <w:pPr>
              <w:spacing w:line="23" w:lineRule="atLeast"/>
              <w:contextualSpacing/>
              <w:rPr>
                <w:rFonts w:ascii="Times New Roman" w:hAnsi="Times New Roman"/>
                <w:color w:val="auto"/>
              </w:rPr>
            </w:pPr>
            <w:r w:rsidRPr="005C4982">
              <w:rPr>
                <w:rFonts w:ascii="Times New Roman" w:hAnsi="Times New Roman"/>
                <w:color w:val="auto"/>
              </w:rPr>
              <w:t>Tina Hollan</w:t>
            </w:r>
            <w:r w:rsidR="003D7A4C">
              <w:rPr>
                <w:rFonts w:ascii="Times New Roman" w:hAnsi="Times New Roman"/>
                <w:color w:val="auto"/>
              </w:rPr>
              <w:t>d</w:t>
            </w:r>
          </w:p>
        </w:tc>
      </w:tr>
      <w:tr w:rsidR="002A14AD" w:rsidRPr="001114BF" w14:paraId="54340A5A" w14:textId="77777777" w:rsidTr="006A16BB">
        <w:tc>
          <w:tcPr>
            <w:tcW w:w="1360" w:type="dxa"/>
          </w:tcPr>
          <w:p w14:paraId="64797AF0"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t>Address:</w:t>
            </w:r>
          </w:p>
        </w:tc>
        <w:tc>
          <w:tcPr>
            <w:tcW w:w="8000" w:type="dxa"/>
            <w:tcBorders>
              <w:top w:val="single" w:sz="4" w:space="0" w:color="auto"/>
              <w:bottom w:val="single" w:sz="4" w:space="0" w:color="auto"/>
            </w:tcBorders>
          </w:tcPr>
          <w:p w14:paraId="236E2953" w14:textId="77777777" w:rsidR="00570D61" w:rsidRPr="001114BF" w:rsidRDefault="00570D61" w:rsidP="001114BF">
            <w:pPr>
              <w:spacing w:line="23" w:lineRule="atLeast"/>
              <w:contextualSpacing/>
              <w:rPr>
                <w:rFonts w:ascii="Times New Roman" w:hAnsi="Times New Roman"/>
                <w:color w:val="auto"/>
              </w:rPr>
            </w:pPr>
          </w:p>
        </w:tc>
      </w:tr>
      <w:tr w:rsidR="002A14AD" w:rsidRPr="001114BF" w14:paraId="167D6369" w14:textId="77777777" w:rsidTr="006A16BB">
        <w:tc>
          <w:tcPr>
            <w:tcW w:w="1360" w:type="dxa"/>
          </w:tcPr>
          <w:p w14:paraId="6B7DF72F"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t>Phone:</w:t>
            </w:r>
          </w:p>
        </w:tc>
        <w:tc>
          <w:tcPr>
            <w:tcW w:w="8000" w:type="dxa"/>
            <w:tcBorders>
              <w:top w:val="single" w:sz="4" w:space="0" w:color="auto"/>
              <w:bottom w:val="single" w:sz="4" w:space="0" w:color="auto"/>
            </w:tcBorders>
          </w:tcPr>
          <w:p w14:paraId="5A80B3C5" w14:textId="1EFF9B12" w:rsidR="00570D61" w:rsidRPr="001114BF" w:rsidRDefault="005C4982" w:rsidP="001114BF">
            <w:pPr>
              <w:spacing w:line="23" w:lineRule="atLeast"/>
              <w:contextualSpacing/>
              <w:rPr>
                <w:rFonts w:ascii="Times New Roman" w:hAnsi="Times New Roman"/>
                <w:color w:val="auto"/>
              </w:rPr>
            </w:pPr>
            <w:r w:rsidRPr="005C4982">
              <w:rPr>
                <w:rFonts w:ascii="Times New Roman" w:hAnsi="Times New Roman"/>
                <w:color w:val="auto"/>
              </w:rPr>
              <w:t>406-589-5586</w:t>
            </w:r>
          </w:p>
        </w:tc>
      </w:tr>
      <w:tr w:rsidR="002A14AD" w:rsidRPr="001114BF" w14:paraId="026CF386" w14:textId="77777777" w:rsidTr="006A16BB">
        <w:tc>
          <w:tcPr>
            <w:tcW w:w="1360" w:type="dxa"/>
          </w:tcPr>
          <w:p w14:paraId="635B7AA0" w14:textId="77777777" w:rsidR="00570D61" w:rsidRPr="001114BF" w:rsidRDefault="00570D61" w:rsidP="001114BF">
            <w:pPr>
              <w:spacing w:line="23" w:lineRule="atLeast"/>
              <w:contextualSpacing/>
              <w:rPr>
                <w:rFonts w:ascii="Times New Roman" w:hAnsi="Times New Roman"/>
                <w:color w:val="auto"/>
              </w:rPr>
            </w:pPr>
            <w:r w:rsidRPr="001114BF">
              <w:rPr>
                <w:rFonts w:ascii="Times New Roman" w:hAnsi="Times New Roman"/>
                <w:color w:val="auto"/>
              </w:rPr>
              <w:lastRenderedPageBreak/>
              <w:t>E-mail:</w:t>
            </w:r>
          </w:p>
        </w:tc>
        <w:tc>
          <w:tcPr>
            <w:tcW w:w="8000" w:type="dxa"/>
            <w:tcBorders>
              <w:top w:val="single" w:sz="4" w:space="0" w:color="auto"/>
              <w:bottom w:val="single" w:sz="4" w:space="0" w:color="auto"/>
            </w:tcBorders>
          </w:tcPr>
          <w:p w14:paraId="477C30E7" w14:textId="0F127EBD" w:rsidR="00570D61" w:rsidRPr="001114BF" w:rsidRDefault="005C4982" w:rsidP="001114BF">
            <w:pPr>
              <w:spacing w:line="23" w:lineRule="atLeast"/>
              <w:contextualSpacing/>
              <w:rPr>
                <w:rFonts w:ascii="Times New Roman" w:hAnsi="Times New Roman"/>
                <w:color w:val="auto"/>
              </w:rPr>
            </w:pPr>
            <w:r w:rsidRPr="005C4982">
              <w:rPr>
                <w:rFonts w:ascii="Times New Roman" w:hAnsi="Times New Roman"/>
                <w:color w:val="auto"/>
              </w:rPr>
              <w:t>Tina_Holland@nps.gov</w:t>
            </w:r>
          </w:p>
        </w:tc>
      </w:tr>
      <w:tr w:rsidR="006A16BB" w:rsidRPr="001114BF" w14:paraId="1A10993B" w14:textId="77777777" w:rsidTr="006A16BB">
        <w:trPr>
          <w:gridAfter w:val="1"/>
          <w:wAfter w:w="8000" w:type="dxa"/>
        </w:trPr>
        <w:tc>
          <w:tcPr>
            <w:tcW w:w="1360" w:type="dxa"/>
          </w:tcPr>
          <w:p w14:paraId="28C71AD9" w14:textId="26AC8C5B" w:rsidR="006A16BB" w:rsidRPr="001114BF" w:rsidRDefault="006A16BB" w:rsidP="001114BF">
            <w:pPr>
              <w:spacing w:line="23" w:lineRule="atLeast"/>
              <w:contextualSpacing/>
              <w:rPr>
                <w:rFonts w:ascii="Times New Roman" w:hAnsi="Times New Roman"/>
                <w:color w:val="auto"/>
              </w:rPr>
            </w:pPr>
          </w:p>
        </w:tc>
      </w:tr>
    </w:tbl>
    <w:p w14:paraId="2693C9E2" w14:textId="4F70A912" w:rsidR="008623AB" w:rsidRPr="001114BF" w:rsidRDefault="008623AB" w:rsidP="001114BF">
      <w:pPr>
        <w:rPr>
          <w:rFonts w:ascii="Times New Roman" w:eastAsia="Times New Roman" w:hAnsi="Times New Roman"/>
        </w:rPr>
      </w:pPr>
      <w:r w:rsidRPr="001114BF">
        <w:rPr>
          <w:rFonts w:ascii="Times New Roman" w:eastAsia="Times New Roman" w:hAnsi="Times New Roman"/>
        </w:rPr>
        <w:t>Application System Technical Support</w:t>
      </w:r>
      <w:r w:rsidR="003A2AD6">
        <w:rPr>
          <w:rFonts w:ascii="Times New Roman" w:eastAsia="Times New Roman" w:hAnsi="Times New Roman"/>
        </w:rPr>
        <w:t>:</w:t>
      </w:r>
      <w:r w:rsidRPr="001114BF">
        <w:rPr>
          <w:rFonts w:ascii="Times New Roman" w:eastAsia="Times New Roman" w:hAnsi="Times New Roman"/>
        </w:rPr>
        <w:t xml:space="preserve"> </w:t>
      </w:r>
    </w:p>
    <w:p w14:paraId="6BE63214" w14:textId="77777777" w:rsidR="00A01E01" w:rsidRDefault="00A01E01" w:rsidP="001114BF">
      <w:pPr>
        <w:rPr>
          <w:rFonts w:ascii="Times New Roman" w:eastAsia="Times New Roman" w:hAnsi="Times New Roman"/>
        </w:rPr>
      </w:pPr>
    </w:p>
    <w:p w14:paraId="6EF1CFB1" w14:textId="485780F6" w:rsidR="008623AB" w:rsidRPr="001114BF" w:rsidRDefault="008623AB" w:rsidP="001114BF">
      <w:pPr>
        <w:rPr>
          <w:rFonts w:ascii="Times New Roman" w:eastAsia="Times New Roman" w:hAnsi="Times New Roman"/>
        </w:rPr>
      </w:pPr>
      <w:r w:rsidRPr="001114BF">
        <w:rPr>
          <w:rFonts w:ascii="Times New Roman" w:eastAsia="Times New Roman" w:hAnsi="Times New Roman"/>
        </w:rPr>
        <w:t>For Grants.gov technical registration and submission, downloading forms and application packages, contact</w:t>
      </w:r>
      <w:r w:rsidR="00A01E01">
        <w:rPr>
          <w:rFonts w:ascii="Times New Roman" w:eastAsia="Times New Roman" w:hAnsi="Times New Roman"/>
        </w:rPr>
        <w:t xml:space="preserve"> </w:t>
      </w:r>
      <w:r w:rsidRPr="001114BF">
        <w:rPr>
          <w:rFonts w:ascii="Times New Roman" w:eastAsia="Times New Roman" w:hAnsi="Times New Roman"/>
        </w:rPr>
        <w:t>Grants.gov Customer Support</w:t>
      </w:r>
      <w:r w:rsidR="003A2AD6">
        <w:rPr>
          <w:rFonts w:ascii="Times New Roman" w:eastAsia="Times New Roman" w:hAnsi="Times New Roman"/>
        </w:rPr>
        <w:t xml:space="preserve"> at </w:t>
      </w:r>
      <w:r w:rsidRPr="001114BF">
        <w:rPr>
          <w:rFonts w:ascii="Times New Roman" w:eastAsia="Times New Roman" w:hAnsi="Times New Roman"/>
        </w:rPr>
        <w:t xml:space="preserve">1-800-518-4726 </w:t>
      </w:r>
      <w:r w:rsidR="003A2AD6">
        <w:rPr>
          <w:rFonts w:ascii="Times New Roman" w:eastAsia="Times New Roman" w:hAnsi="Times New Roman"/>
        </w:rPr>
        <w:t xml:space="preserve">or </w:t>
      </w:r>
      <w:r w:rsidRPr="001114BF">
        <w:rPr>
          <w:rFonts w:ascii="Times New Roman" w:eastAsia="Times New Roman" w:hAnsi="Times New Roman"/>
        </w:rPr>
        <w:t>Support@grants.gov</w:t>
      </w:r>
      <w:r w:rsidR="003A2AD6">
        <w:rPr>
          <w:rFonts w:ascii="Times New Roman" w:eastAsia="Times New Roman" w:hAnsi="Times New Roman"/>
        </w:rPr>
        <w:t>.</w:t>
      </w:r>
    </w:p>
    <w:p w14:paraId="16E36188" w14:textId="03C83F76" w:rsidR="00570D61" w:rsidRDefault="00570D61" w:rsidP="001114BF">
      <w:pPr>
        <w:spacing w:line="23" w:lineRule="atLeast"/>
        <w:contextualSpacing/>
        <w:rPr>
          <w:rFonts w:ascii="Times New Roman" w:hAnsi="Times New Roman"/>
          <w:color w:val="auto"/>
        </w:rPr>
      </w:pPr>
    </w:p>
    <w:p w14:paraId="3437354F" w14:textId="77777777" w:rsidR="00A01E01" w:rsidRPr="001114BF" w:rsidRDefault="00A01E01" w:rsidP="001114BF">
      <w:pPr>
        <w:spacing w:line="23" w:lineRule="atLeast"/>
        <w:contextualSpacing/>
        <w:rPr>
          <w:rFonts w:ascii="Times New Roman" w:hAnsi="Times New Roman"/>
          <w:color w:val="auto"/>
        </w:rPr>
      </w:pPr>
    </w:p>
    <w:p w14:paraId="2C215FF8" w14:textId="77777777" w:rsidR="00FE3DD2" w:rsidRPr="001114BF" w:rsidRDefault="00956C5F" w:rsidP="001114BF">
      <w:pPr>
        <w:pStyle w:val="Heading2"/>
        <w:spacing w:line="23" w:lineRule="atLeast"/>
        <w:contextualSpacing/>
        <w:jc w:val="center"/>
        <w:rPr>
          <w:rFonts w:ascii="Times New Roman" w:hAnsi="Times New Roman"/>
          <w:color w:val="auto"/>
          <w:sz w:val="24"/>
          <w:szCs w:val="24"/>
        </w:rPr>
      </w:pPr>
      <w:bookmarkStart w:id="40" w:name="_Toc103076132"/>
      <w:r w:rsidRPr="001114BF">
        <w:rPr>
          <w:rFonts w:ascii="Times New Roman" w:hAnsi="Times New Roman"/>
          <w:color w:val="auto"/>
          <w:sz w:val="24"/>
          <w:szCs w:val="24"/>
        </w:rPr>
        <w:t xml:space="preserve">Section </w:t>
      </w:r>
      <w:r w:rsidR="00570D61" w:rsidRPr="001114BF">
        <w:rPr>
          <w:rFonts w:ascii="Times New Roman" w:hAnsi="Times New Roman"/>
          <w:color w:val="auto"/>
          <w:sz w:val="24"/>
          <w:szCs w:val="24"/>
        </w:rPr>
        <w:t>H</w:t>
      </w:r>
      <w:r w:rsidR="00984546" w:rsidRPr="001114BF">
        <w:rPr>
          <w:rFonts w:ascii="Times New Roman" w:hAnsi="Times New Roman"/>
          <w:color w:val="auto"/>
          <w:sz w:val="24"/>
          <w:szCs w:val="24"/>
        </w:rPr>
        <w:t>:</w:t>
      </w:r>
      <w:r w:rsidR="00570D61" w:rsidRPr="001114BF">
        <w:rPr>
          <w:rFonts w:ascii="Times New Roman" w:hAnsi="Times New Roman"/>
          <w:color w:val="auto"/>
          <w:sz w:val="24"/>
          <w:szCs w:val="24"/>
        </w:rPr>
        <w:t xml:space="preserve"> Other Information:</w:t>
      </w:r>
      <w:bookmarkEnd w:id="40"/>
    </w:p>
    <w:p w14:paraId="176B8477" w14:textId="77777777" w:rsidR="00FE3DD2" w:rsidRPr="001114BF" w:rsidRDefault="00FE3DD2" w:rsidP="001114BF">
      <w:pPr>
        <w:spacing w:line="23" w:lineRule="atLeast"/>
        <w:contextualSpacing/>
        <w:rPr>
          <w:rFonts w:ascii="Times New Roman" w:hAnsi="Times New Roman"/>
          <w:color w:val="auto"/>
        </w:rPr>
      </w:pPr>
    </w:p>
    <w:p w14:paraId="53B92176" w14:textId="3012FFEA" w:rsidR="002738F8" w:rsidRPr="00D87291" w:rsidRDefault="002738F8" w:rsidP="001114BF">
      <w:pPr>
        <w:pBdr>
          <w:top w:val="nil"/>
          <w:left w:val="nil"/>
          <w:bottom w:val="nil"/>
          <w:right w:val="nil"/>
          <w:between w:val="nil"/>
        </w:pBdr>
        <w:rPr>
          <w:rFonts w:ascii="Times New Roman" w:hAnsi="Times New Roman"/>
          <w:b/>
          <w:color w:val="auto"/>
        </w:rPr>
      </w:pPr>
      <w:r w:rsidRPr="001114BF">
        <w:rPr>
          <w:rFonts w:ascii="Times New Roman" w:hAnsi="Times New Roman"/>
          <w:b/>
          <w:color w:val="auto"/>
        </w:rPr>
        <w:t xml:space="preserve">Payments </w:t>
      </w:r>
    </w:p>
    <w:p w14:paraId="00457C6B" w14:textId="77777777" w:rsidR="002738F8" w:rsidRPr="001114BF" w:rsidRDefault="002738F8" w:rsidP="001114BF">
      <w:pPr>
        <w:pBdr>
          <w:top w:val="nil"/>
          <w:left w:val="nil"/>
          <w:bottom w:val="nil"/>
          <w:right w:val="nil"/>
          <w:between w:val="nil"/>
        </w:pBdr>
        <w:rPr>
          <w:rFonts w:ascii="Times New Roman" w:hAnsi="Times New Roman"/>
          <w:color w:val="auto"/>
        </w:rPr>
      </w:pPr>
      <w:r w:rsidRPr="001114BF">
        <w:rPr>
          <w:rFonts w:ascii="Times New Roman" w:hAnsi="Times New Roman"/>
          <w:color w:val="auto"/>
        </w:rPr>
        <w:t>Domestic recipients are required to register in and receive payment through the U.S. Treasury’s Automated Standard Application for Payments (ASAP), unless approved for a waiver by the Service program.  Foreign recipients receiving funds to a final destination bank outside the U.S. are required to receive payment through the U.S. Treasury’s International Treasury Services (ITS) System.  Foreign recipients receiving funds to a final destination bank in the U.S. are required to enter and maintain current banking details in their SAM.gov entity profile and receive payment through the Automated Clearing House network by electronic funds transfer (EFT).  The Bureau will include recipient-specific instructions on how to request payment, including identification of any additional information required and where to submit payment requests, as applicable, in all Notices of Award.</w:t>
      </w:r>
    </w:p>
    <w:p w14:paraId="3FB01460" w14:textId="77777777" w:rsidR="00CA4673" w:rsidRPr="001114BF" w:rsidRDefault="00CA4673" w:rsidP="001114BF">
      <w:pPr>
        <w:spacing w:line="23" w:lineRule="atLeast"/>
        <w:ind w:left="360"/>
        <w:contextualSpacing/>
        <w:rPr>
          <w:rFonts w:ascii="Times New Roman" w:hAnsi="Times New Roman"/>
          <w:color w:val="auto"/>
        </w:rPr>
      </w:pPr>
    </w:p>
    <w:p w14:paraId="610A7E51" w14:textId="77777777" w:rsidR="001A348A" w:rsidRPr="001114BF" w:rsidRDefault="001A348A" w:rsidP="001114BF">
      <w:pPr>
        <w:spacing w:line="23" w:lineRule="atLeast"/>
        <w:contextualSpacing/>
        <w:rPr>
          <w:rFonts w:ascii="Times New Roman" w:hAnsi="Times New Roman"/>
          <w:b/>
          <w:color w:val="auto"/>
        </w:rPr>
      </w:pPr>
      <w:r w:rsidRPr="001114BF">
        <w:rPr>
          <w:rFonts w:ascii="Times New Roman" w:hAnsi="Times New Roman"/>
          <w:color w:val="auto"/>
        </w:rPr>
        <w:br w:type="page"/>
      </w:r>
    </w:p>
    <w:p w14:paraId="6A9CC24A" w14:textId="595D1078" w:rsidR="005D7AB0" w:rsidRPr="001114BF" w:rsidRDefault="00C346B0" w:rsidP="001114BF">
      <w:pPr>
        <w:pStyle w:val="Heading2"/>
        <w:jc w:val="center"/>
        <w:rPr>
          <w:rFonts w:ascii="Times New Roman" w:hAnsi="Times New Roman"/>
          <w:color w:val="auto"/>
          <w:sz w:val="24"/>
          <w:szCs w:val="24"/>
          <w:u w:val="none"/>
        </w:rPr>
      </w:pPr>
      <w:bookmarkStart w:id="41" w:name="_Toc103076133"/>
      <w:r w:rsidRPr="001114BF">
        <w:rPr>
          <w:rFonts w:ascii="Times New Roman" w:hAnsi="Times New Roman"/>
          <w:color w:val="auto"/>
          <w:sz w:val="24"/>
          <w:szCs w:val="24"/>
          <w:highlight w:val="yellow"/>
          <w:u w:val="none"/>
        </w:rPr>
        <w:lastRenderedPageBreak/>
        <w:t>Appendix A - Application Packag</w:t>
      </w:r>
      <w:r w:rsidR="00984546" w:rsidRPr="001114BF">
        <w:rPr>
          <w:rFonts w:ascii="Times New Roman" w:hAnsi="Times New Roman"/>
          <w:color w:val="auto"/>
          <w:sz w:val="24"/>
          <w:szCs w:val="24"/>
          <w:highlight w:val="yellow"/>
          <w:u w:val="none"/>
        </w:rPr>
        <w:t>e</w:t>
      </w:r>
      <w:r w:rsidR="00984546" w:rsidRPr="001114BF">
        <w:rPr>
          <w:rFonts w:ascii="Times New Roman" w:hAnsi="Times New Roman"/>
          <w:color w:val="auto"/>
          <w:sz w:val="24"/>
          <w:szCs w:val="24"/>
          <w:highlight w:val="yellow"/>
          <w:u w:val="none"/>
        </w:rPr>
        <w:br/>
      </w:r>
      <w:r w:rsidRPr="001114BF">
        <w:rPr>
          <w:rFonts w:ascii="Times New Roman" w:hAnsi="Times New Roman"/>
          <w:color w:val="auto"/>
          <w:sz w:val="24"/>
          <w:szCs w:val="24"/>
          <w:highlight w:val="yellow"/>
          <w:u w:val="none"/>
        </w:rPr>
        <w:t>Forms SF424, SF424A, SF424B</w:t>
      </w:r>
      <w:bookmarkEnd w:id="41"/>
    </w:p>
    <w:sectPr w:rsidR="005D7AB0" w:rsidRPr="001114BF" w:rsidSect="0068107E">
      <w:footerReference w:type="default" r:id="rId43"/>
      <w:headerReference w:type="first" r:id="rId44"/>
      <w:footerReference w:type="first" r:id="rId45"/>
      <w:type w:val="oddPage"/>
      <w:pgSz w:w="12240" w:h="15840"/>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3EBE" w14:textId="77777777" w:rsidR="008C1C73" w:rsidRDefault="008C1C73" w:rsidP="007E2F13">
      <w:r>
        <w:separator/>
      </w:r>
    </w:p>
  </w:endnote>
  <w:endnote w:type="continuationSeparator" w:id="0">
    <w:p w14:paraId="0A8728AE" w14:textId="77777777" w:rsidR="008C1C73" w:rsidRDefault="008C1C73" w:rsidP="007E2F13">
      <w:r>
        <w:continuationSeparator/>
      </w:r>
    </w:p>
  </w:endnote>
  <w:endnote w:type="continuationNotice" w:id="1">
    <w:p w14:paraId="1F3BDC9E" w14:textId="77777777" w:rsidR="008C1C73" w:rsidRDefault="008C1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549F" w14:textId="628264C2" w:rsidR="00E0461D" w:rsidRPr="00E6791C" w:rsidRDefault="003F2949" w:rsidP="003F2949">
    <w:pPr>
      <w:pStyle w:val="Footer"/>
      <w:rPr>
        <w:rFonts w:ascii="Times New Roman" w:hAnsi="Times New Roman"/>
        <w:sz w:val="16"/>
        <w:szCs w:val="16"/>
      </w:rPr>
    </w:pPr>
    <w:r w:rsidRPr="00E6791C">
      <w:rPr>
        <w:rFonts w:ascii="Times New Roman" w:hAnsi="Times New Roman"/>
        <w:sz w:val="16"/>
        <w:szCs w:val="16"/>
      </w:rPr>
      <w:t>FAMD-1443-001-2023-01</w:t>
    </w:r>
    <w:r w:rsidR="00E6791C" w:rsidRPr="00E6791C">
      <w:rPr>
        <w:rFonts w:ascii="Times New Roman" w:hAnsi="Times New Roman"/>
        <w:sz w:val="16"/>
        <w:szCs w:val="16"/>
      </w:rPr>
      <w:tab/>
    </w:r>
    <w:r w:rsidR="00E6791C" w:rsidRPr="00E6791C">
      <w:rPr>
        <w:rFonts w:ascii="Times New Roman" w:hAnsi="Times New Roman"/>
        <w:sz w:val="16"/>
        <w:szCs w:val="16"/>
      </w:rPr>
      <w:tab/>
    </w:r>
    <w:sdt>
      <w:sdtPr>
        <w:rPr>
          <w:rFonts w:ascii="Times New Roman" w:hAnsi="Times New Roman"/>
          <w:sz w:val="16"/>
          <w:szCs w:val="16"/>
        </w:rPr>
        <w:id w:val="1399627592"/>
        <w:docPartObj>
          <w:docPartGallery w:val="Page Numbers (Bottom of Page)"/>
          <w:docPartUnique/>
        </w:docPartObj>
      </w:sdtPr>
      <w:sdtEndPr>
        <w:rPr>
          <w:noProof/>
        </w:rPr>
      </w:sdtEndPr>
      <w:sdtContent>
        <w:r w:rsidR="00E0461D" w:rsidRPr="00E6791C">
          <w:rPr>
            <w:rFonts w:ascii="Times New Roman" w:hAnsi="Times New Roman"/>
            <w:sz w:val="16"/>
            <w:szCs w:val="16"/>
          </w:rPr>
          <w:fldChar w:fldCharType="begin"/>
        </w:r>
        <w:r w:rsidR="00E0461D" w:rsidRPr="00E6791C">
          <w:rPr>
            <w:rFonts w:ascii="Times New Roman" w:hAnsi="Times New Roman"/>
            <w:sz w:val="16"/>
            <w:szCs w:val="16"/>
          </w:rPr>
          <w:instrText xml:space="preserve"> PAGE   \* MERGEFORMAT </w:instrText>
        </w:r>
        <w:r w:rsidR="00E0461D" w:rsidRPr="00E6791C">
          <w:rPr>
            <w:rFonts w:ascii="Times New Roman" w:hAnsi="Times New Roman"/>
            <w:sz w:val="16"/>
            <w:szCs w:val="16"/>
          </w:rPr>
          <w:fldChar w:fldCharType="separate"/>
        </w:r>
        <w:r w:rsidR="00335565" w:rsidRPr="00E6791C">
          <w:rPr>
            <w:rFonts w:ascii="Times New Roman" w:hAnsi="Times New Roman"/>
            <w:noProof/>
            <w:sz w:val="16"/>
            <w:szCs w:val="16"/>
          </w:rPr>
          <w:t>21</w:t>
        </w:r>
        <w:r w:rsidR="00E0461D" w:rsidRPr="00E6791C">
          <w:rPr>
            <w:rFonts w:ascii="Times New Roman" w:hAnsi="Times New Roman"/>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8322CE" w14:paraId="6836FBE6" w14:textId="77777777" w:rsidTr="6D8322CE">
      <w:tc>
        <w:tcPr>
          <w:tcW w:w="3120" w:type="dxa"/>
        </w:tcPr>
        <w:p w14:paraId="6D5C409B" w14:textId="2B85AF5E" w:rsidR="6D8322CE" w:rsidRDefault="6D8322CE" w:rsidP="6D8322CE">
          <w:pPr>
            <w:pStyle w:val="Header"/>
            <w:ind w:left="-115"/>
            <w:rPr>
              <w:rFonts w:ascii="Calibri" w:hAnsi="Calibri"/>
            </w:rPr>
          </w:pPr>
        </w:p>
      </w:tc>
      <w:tc>
        <w:tcPr>
          <w:tcW w:w="3120" w:type="dxa"/>
        </w:tcPr>
        <w:p w14:paraId="4005DEAE" w14:textId="11AB42DB" w:rsidR="6D8322CE" w:rsidRDefault="6D8322CE" w:rsidP="6D8322CE">
          <w:pPr>
            <w:pStyle w:val="Header"/>
            <w:jc w:val="center"/>
            <w:rPr>
              <w:rFonts w:ascii="Calibri" w:hAnsi="Calibri"/>
            </w:rPr>
          </w:pPr>
        </w:p>
      </w:tc>
      <w:tc>
        <w:tcPr>
          <w:tcW w:w="3120" w:type="dxa"/>
        </w:tcPr>
        <w:p w14:paraId="6EE6A8DF" w14:textId="022F50AC" w:rsidR="6D8322CE" w:rsidRDefault="6D8322CE" w:rsidP="6D8322CE">
          <w:pPr>
            <w:pStyle w:val="Header"/>
            <w:ind w:right="-115"/>
            <w:jc w:val="right"/>
            <w:rPr>
              <w:rFonts w:ascii="Calibri" w:hAnsi="Calibri"/>
            </w:rPr>
          </w:pPr>
        </w:p>
      </w:tc>
    </w:tr>
  </w:tbl>
  <w:p w14:paraId="4EF4C7F8" w14:textId="6F6F9923" w:rsidR="6D8322CE" w:rsidRDefault="6D8322CE" w:rsidP="6D8322CE">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7085" w14:textId="77777777" w:rsidR="008C1C73" w:rsidRDefault="008C1C73" w:rsidP="007E2F13">
      <w:r>
        <w:separator/>
      </w:r>
    </w:p>
  </w:footnote>
  <w:footnote w:type="continuationSeparator" w:id="0">
    <w:p w14:paraId="179DFC53" w14:textId="77777777" w:rsidR="008C1C73" w:rsidRDefault="008C1C73" w:rsidP="007E2F13">
      <w:r>
        <w:continuationSeparator/>
      </w:r>
    </w:p>
  </w:footnote>
  <w:footnote w:type="continuationNotice" w:id="1">
    <w:p w14:paraId="622A92AA" w14:textId="77777777" w:rsidR="008C1C73" w:rsidRDefault="008C1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1DA" w14:textId="2AF4BC6B" w:rsidR="005C77FD" w:rsidRDefault="005C77FD">
    <w:pPr>
      <w:pStyle w:val="Header"/>
    </w:pPr>
    <w:r>
      <w:rPr>
        <w:noProof/>
      </w:rPr>
      <mc:AlternateContent>
        <mc:Choice Requires="wps">
          <w:drawing>
            <wp:anchor distT="45720" distB="45720" distL="114300" distR="114300" simplePos="0" relativeHeight="251658240" behindDoc="1" locked="0" layoutInCell="1" allowOverlap="1" wp14:anchorId="5263C271" wp14:editId="24B9114F">
              <wp:simplePos x="0" y="0"/>
              <wp:positionH relativeFrom="margin">
                <wp:align>left</wp:align>
              </wp:positionH>
              <wp:positionV relativeFrom="paragraph">
                <wp:posOffset>43962</wp:posOffset>
              </wp:positionV>
              <wp:extent cx="1626577" cy="228600"/>
              <wp:effectExtent l="0" t="0" r="1206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577" cy="228600"/>
                      </a:xfrm>
                      <a:prstGeom prst="rect">
                        <a:avLst/>
                      </a:prstGeom>
                      <a:solidFill>
                        <a:srgbClr val="FFFFFF"/>
                      </a:solidFill>
                      <a:ln w="9525">
                        <a:solidFill>
                          <a:srgbClr val="000000"/>
                        </a:solidFill>
                        <a:miter lim="800000"/>
                        <a:headEnd/>
                        <a:tailEnd/>
                      </a:ln>
                    </wps:spPr>
                    <wps:txbx>
                      <w:txbxContent>
                        <w:p w14:paraId="58273DB8" w14:textId="3CC13F6B" w:rsidR="005C77FD" w:rsidRPr="005C77FD" w:rsidRDefault="005C77FD" w:rsidP="005C77FD">
                          <w:pPr>
                            <w:rPr>
                              <w:rFonts w:ascii="Times New Roman" w:hAnsi="Times New Roman"/>
                              <w:color w:val="FF0000"/>
                              <w:sz w:val="16"/>
                              <w:szCs w:val="16"/>
                            </w:rPr>
                          </w:pPr>
                          <w:r w:rsidRPr="005C77FD">
                            <w:rPr>
                              <w:rFonts w:ascii="Times New Roman" w:hAnsi="Times New Roman"/>
                              <w:color w:val="FF0000"/>
                              <w:sz w:val="16"/>
                              <w:szCs w:val="16"/>
                            </w:rPr>
                            <w:t xml:space="preserve">Current as of </w:t>
                          </w:r>
                          <w:r w:rsidR="00172B1A">
                            <w:rPr>
                              <w:rFonts w:ascii="Times New Roman" w:hAnsi="Times New Roman"/>
                              <w:color w:val="FF0000"/>
                              <w:sz w:val="16"/>
                              <w:szCs w:val="16"/>
                            </w:rPr>
                            <w:t>November 30, 2022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C271" id="_x0000_t202" coordsize="21600,21600" o:spt="202" path="m,l,21600r21600,l21600,xe">
              <v:stroke joinstyle="miter"/>
              <v:path gradientshapeok="t" o:connecttype="rect"/>
            </v:shapetype>
            <v:shape id="Text Box 217" o:spid="_x0000_s1026" type="#_x0000_t202" style="position:absolute;margin-left:0;margin-top:3.45pt;width:128.1pt;height:1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">
              <v:textbox>
                <w:txbxContent>
                  <w:p w14:paraId="58273DB8" w14:textId="3CC13F6B" w:rsidR="005C77FD" w:rsidRPr="005C77FD" w:rsidRDefault="005C77FD" w:rsidP="005C77FD">
                    <w:pPr>
                      <w:rPr>
                        <w:rFonts w:ascii="Times New Roman" w:hAnsi="Times New Roman"/>
                        <w:color w:val="FF0000"/>
                        <w:sz w:val="16"/>
                        <w:szCs w:val="16"/>
                      </w:rPr>
                    </w:pPr>
                    <w:r w:rsidRPr="005C77FD">
                      <w:rPr>
                        <w:rFonts w:ascii="Times New Roman" w:hAnsi="Times New Roman"/>
                        <w:color w:val="FF0000"/>
                        <w:sz w:val="16"/>
                        <w:szCs w:val="16"/>
                      </w:rPr>
                      <w:t xml:space="preserve">Current as of </w:t>
                    </w:r>
                    <w:r w:rsidR="00172B1A">
                      <w:rPr>
                        <w:rFonts w:ascii="Times New Roman" w:hAnsi="Times New Roman"/>
                        <w:color w:val="FF0000"/>
                        <w:sz w:val="16"/>
                        <w:szCs w:val="16"/>
                      </w:rPr>
                      <w:t>November 30, 2022</w:t>
                    </w:r>
                  </w:p>
                </w:txbxContent>
              </v:textbox>
              <w10:wrap anchorx="margin"/>
            </v:shape>
          </w:pict>
        </mc:Fallback>
      </mc:AlternateContent>
    </w:r>
  </w:p>
  <w:p w14:paraId="2C0EC3E5" w14:textId="77777777" w:rsidR="005C77FD" w:rsidRDefault="005C7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371"/>
    <w:multiLevelType w:val="multilevel"/>
    <w:tmpl w:val="8012CD7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65A40"/>
    <w:multiLevelType w:val="hybridMultilevel"/>
    <w:tmpl w:val="C05C1D64"/>
    <w:lvl w:ilvl="0" w:tplc="935EF41E">
      <w:start w:val="10"/>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307EF"/>
    <w:multiLevelType w:val="multilevel"/>
    <w:tmpl w:val="0CE06CC4"/>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3" w15:restartNumberingAfterBreak="0">
    <w:nsid w:val="06841AC5"/>
    <w:multiLevelType w:val="hybridMultilevel"/>
    <w:tmpl w:val="DDE07B2C"/>
    <w:lvl w:ilvl="0" w:tplc="AADE954A">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2C5DAE"/>
    <w:multiLevelType w:val="multilevel"/>
    <w:tmpl w:val="509E54D0"/>
    <w:lvl w:ilvl="0">
      <w:start w:val="9"/>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0"/>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7A3C17"/>
    <w:multiLevelType w:val="hybridMultilevel"/>
    <w:tmpl w:val="F028D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E53FE1"/>
    <w:multiLevelType w:val="hybridMultilevel"/>
    <w:tmpl w:val="CD48DAF6"/>
    <w:lvl w:ilvl="0" w:tplc="8E98CE82">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A0643AA"/>
    <w:multiLevelType w:val="hybridMultilevel"/>
    <w:tmpl w:val="BC1AB4F4"/>
    <w:lvl w:ilvl="0" w:tplc="8FB8E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72220"/>
    <w:multiLevelType w:val="hybridMultilevel"/>
    <w:tmpl w:val="979EFCD8"/>
    <w:lvl w:ilvl="0" w:tplc="10D2C87E">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D7D7C"/>
    <w:multiLevelType w:val="hybridMultilevel"/>
    <w:tmpl w:val="9C84F150"/>
    <w:lvl w:ilvl="0" w:tplc="C4CAF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96E79"/>
    <w:multiLevelType w:val="hybridMultilevel"/>
    <w:tmpl w:val="E0F245A6"/>
    <w:lvl w:ilvl="0" w:tplc="59604D48">
      <w:start w:val="2"/>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B4E4D"/>
    <w:multiLevelType w:val="hybridMultilevel"/>
    <w:tmpl w:val="A4D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1193A"/>
    <w:multiLevelType w:val="multilevel"/>
    <w:tmpl w:val="F4EA3E7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145231E1"/>
    <w:multiLevelType w:val="multilevel"/>
    <w:tmpl w:val="8DCADFBE"/>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14" w15:restartNumberingAfterBreak="0">
    <w:nsid w:val="16D651C6"/>
    <w:multiLevelType w:val="multilevel"/>
    <w:tmpl w:val="CA72F5A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upperLetter"/>
      <w:lvlText w:val="%3."/>
      <w:lvlJc w:val="left"/>
      <w:pPr>
        <w:ind w:left="1080" w:firstLine="72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E74473"/>
    <w:multiLevelType w:val="hybridMultilevel"/>
    <w:tmpl w:val="7CD69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75602F0"/>
    <w:multiLevelType w:val="hybridMultilevel"/>
    <w:tmpl w:val="CED65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384C40"/>
    <w:multiLevelType w:val="multilevel"/>
    <w:tmpl w:val="F7E8160C"/>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2"/>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19" w15:restartNumberingAfterBreak="0">
    <w:nsid w:val="18B8770C"/>
    <w:multiLevelType w:val="hybridMultilevel"/>
    <w:tmpl w:val="002E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D3138"/>
    <w:multiLevelType w:val="hybridMultilevel"/>
    <w:tmpl w:val="E0909E1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E1F3978"/>
    <w:multiLevelType w:val="multilevel"/>
    <w:tmpl w:val="D7F8D1A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1E723E84"/>
    <w:multiLevelType w:val="hybridMultilevel"/>
    <w:tmpl w:val="2964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AB4EB5"/>
    <w:multiLevelType w:val="hybridMultilevel"/>
    <w:tmpl w:val="A4E2EA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EE14AC0"/>
    <w:multiLevelType w:val="multilevel"/>
    <w:tmpl w:val="BCC0BA9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20465FD7"/>
    <w:multiLevelType w:val="hybridMultilevel"/>
    <w:tmpl w:val="A0520B50"/>
    <w:lvl w:ilvl="0" w:tplc="43AA55A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08963E9"/>
    <w:multiLevelType w:val="hybridMultilevel"/>
    <w:tmpl w:val="7CCE64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0B330A7"/>
    <w:multiLevelType w:val="hybridMultilevel"/>
    <w:tmpl w:val="F232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AF68DC"/>
    <w:multiLevelType w:val="hybridMultilevel"/>
    <w:tmpl w:val="D74296D0"/>
    <w:lvl w:ilvl="0" w:tplc="DA14E6F6">
      <w:start w:val="1"/>
      <w:numFmt w:val="decimal"/>
      <w:lvlText w:val="%1."/>
      <w:lvlJc w:val="left"/>
      <w:pPr>
        <w:ind w:left="1800" w:hanging="360"/>
      </w:pPr>
      <w:rPr>
        <w:rFonts w:hint="default"/>
        <w:b w:val="0"/>
        <w:i w: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439510B"/>
    <w:multiLevelType w:val="hybridMultilevel"/>
    <w:tmpl w:val="0D8AB230"/>
    <w:lvl w:ilvl="0" w:tplc="8A80E4B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3C414E"/>
    <w:multiLevelType w:val="hybridMultilevel"/>
    <w:tmpl w:val="F6B0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72142F"/>
    <w:multiLevelType w:val="hybridMultilevel"/>
    <w:tmpl w:val="918E9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69321EB"/>
    <w:multiLevelType w:val="hybridMultilevel"/>
    <w:tmpl w:val="4F8654E2"/>
    <w:lvl w:ilvl="0" w:tplc="DD1AB6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AC4DAF"/>
    <w:multiLevelType w:val="hybridMultilevel"/>
    <w:tmpl w:val="157CA5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F33D6A"/>
    <w:multiLevelType w:val="hybridMultilevel"/>
    <w:tmpl w:val="0B1ED152"/>
    <w:lvl w:ilvl="0" w:tplc="F738A5E0">
      <w:start w:val="1"/>
      <w:numFmt w:val="decimal"/>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B5C1420"/>
    <w:multiLevelType w:val="hybridMultilevel"/>
    <w:tmpl w:val="694CF5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D2F2C04"/>
    <w:multiLevelType w:val="hybridMultilevel"/>
    <w:tmpl w:val="321E2DF6"/>
    <w:lvl w:ilvl="0" w:tplc="ECD8A1A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F28489B"/>
    <w:multiLevelType w:val="hybridMultilevel"/>
    <w:tmpl w:val="571E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632488"/>
    <w:multiLevelType w:val="hybridMultilevel"/>
    <w:tmpl w:val="3D4618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34876149"/>
    <w:multiLevelType w:val="multilevel"/>
    <w:tmpl w:val="3B8CE34C"/>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40" w15:restartNumberingAfterBreak="0">
    <w:nsid w:val="3556751B"/>
    <w:multiLevelType w:val="hybridMultilevel"/>
    <w:tmpl w:val="F580DE8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773023A"/>
    <w:multiLevelType w:val="hybridMultilevel"/>
    <w:tmpl w:val="27A43AD6"/>
    <w:lvl w:ilvl="0" w:tplc="60C6E6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E174FA"/>
    <w:multiLevelType w:val="hybridMultilevel"/>
    <w:tmpl w:val="C6648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46260A"/>
    <w:multiLevelType w:val="hybridMultilevel"/>
    <w:tmpl w:val="EB4C8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CF1B09"/>
    <w:multiLevelType w:val="hybridMultilevel"/>
    <w:tmpl w:val="DA80FACA"/>
    <w:lvl w:ilvl="0" w:tplc="F92473A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AF34BFD"/>
    <w:multiLevelType w:val="hybridMultilevel"/>
    <w:tmpl w:val="06EAA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0B650B"/>
    <w:multiLevelType w:val="hybridMultilevel"/>
    <w:tmpl w:val="42AC28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B3E6678"/>
    <w:multiLevelType w:val="hybridMultilevel"/>
    <w:tmpl w:val="B0EC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433A6E"/>
    <w:multiLevelType w:val="multilevel"/>
    <w:tmpl w:val="90021DB4"/>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49" w15:restartNumberingAfterBreak="0">
    <w:nsid w:val="3B835202"/>
    <w:multiLevelType w:val="hybridMultilevel"/>
    <w:tmpl w:val="621A1EBC"/>
    <w:lvl w:ilvl="0" w:tplc="9C529E7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3F2E78C3"/>
    <w:multiLevelType w:val="multilevel"/>
    <w:tmpl w:val="2C8A1BB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1"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E11CFF"/>
    <w:multiLevelType w:val="hybridMultilevel"/>
    <w:tmpl w:val="1EBC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25A4542"/>
    <w:multiLevelType w:val="hybridMultilevel"/>
    <w:tmpl w:val="7F321C1C"/>
    <w:lvl w:ilvl="0" w:tplc="6AA842FE">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9C16A9"/>
    <w:multiLevelType w:val="hybridMultilevel"/>
    <w:tmpl w:val="EE9433F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A71EFD"/>
    <w:multiLevelType w:val="hybridMultilevel"/>
    <w:tmpl w:val="C5F856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3BF475D"/>
    <w:multiLevelType w:val="hybridMultilevel"/>
    <w:tmpl w:val="C6EA88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43D0EFF"/>
    <w:multiLevelType w:val="hybridMultilevel"/>
    <w:tmpl w:val="2034C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28425B"/>
    <w:multiLevelType w:val="hybridMultilevel"/>
    <w:tmpl w:val="D3D4F5B2"/>
    <w:lvl w:ilvl="0" w:tplc="B37875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3A7E37"/>
    <w:multiLevelType w:val="hybridMultilevel"/>
    <w:tmpl w:val="D39A76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59239FC"/>
    <w:multiLevelType w:val="hybridMultilevel"/>
    <w:tmpl w:val="6CEACA78"/>
    <w:lvl w:ilvl="0" w:tplc="4C1C38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4D3FC5"/>
    <w:multiLevelType w:val="multilevel"/>
    <w:tmpl w:val="BF9E93E6"/>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62" w15:restartNumberingAfterBreak="0">
    <w:nsid w:val="46A032FE"/>
    <w:multiLevelType w:val="multilevel"/>
    <w:tmpl w:val="A762D2F4"/>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63" w15:restartNumberingAfterBreak="0">
    <w:nsid w:val="46C6579B"/>
    <w:multiLevelType w:val="hybridMultilevel"/>
    <w:tmpl w:val="3BE419EA"/>
    <w:lvl w:ilvl="0" w:tplc="FA7C1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3345D8"/>
    <w:multiLevelType w:val="hybridMultilevel"/>
    <w:tmpl w:val="EFB236BE"/>
    <w:lvl w:ilvl="0" w:tplc="0650AF48">
      <w:start w:val="1"/>
      <w:numFmt w:val="upperLetter"/>
      <w:lvlText w:val="Attachm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385B50"/>
    <w:multiLevelType w:val="hybridMultilevel"/>
    <w:tmpl w:val="B4187EF6"/>
    <w:lvl w:ilvl="0" w:tplc="944474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C080852"/>
    <w:multiLevelType w:val="hybridMultilevel"/>
    <w:tmpl w:val="DDE65026"/>
    <w:lvl w:ilvl="0" w:tplc="4D9E1486">
      <w:start w:val="2"/>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C5E3EDF"/>
    <w:multiLevelType w:val="hybridMultilevel"/>
    <w:tmpl w:val="D1A92F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CC013E0"/>
    <w:multiLevelType w:val="hybridMultilevel"/>
    <w:tmpl w:val="518010D2"/>
    <w:lvl w:ilvl="0" w:tplc="27DA4098">
      <w:start w:val="2"/>
      <w:numFmt w:val="lowerLetter"/>
      <w:lvlText w:val="%1)"/>
      <w:lvlJc w:val="left"/>
      <w:pPr>
        <w:tabs>
          <w:tab w:val="num" w:pos="2160"/>
        </w:tabs>
        <w:ind w:left="2160" w:hanging="72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0D82A3D"/>
    <w:multiLevelType w:val="hybridMultilevel"/>
    <w:tmpl w:val="0F16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0DC5AB7"/>
    <w:multiLevelType w:val="hybridMultilevel"/>
    <w:tmpl w:val="94C83852"/>
    <w:lvl w:ilvl="0" w:tplc="ABE620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51BA03BE"/>
    <w:multiLevelType w:val="hybridMultilevel"/>
    <w:tmpl w:val="445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E83A82"/>
    <w:multiLevelType w:val="multilevel"/>
    <w:tmpl w:val="7D246356"/>
    <w:lvl w:ilvl="0">
      <w:start w:val="1"/>
      <w:numFmt w:val="upperLetter"/>
      <w:lvlText w:val="%1."/>
      <w:lvlJc w:val="left"/>
      <w:pPr>
        <w:ind w:left="720" w:firstLine="360"/>
      </w:pPr>
      <w:rPr>
        <w:b/>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9E45105"/>
    <w:multiLevelType w:val="multilevel"/>
    <w:tmpl w:val="FC305D4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7" w15:restartNumberingAfterBreak="0">
    <w:nsid w:val="5C6979EB"/>
    <w:multiLevelType w:val="multilevel"/>
    <w:tmpl w:val="136A15A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8" w15:restartNumberingAfterBreak="0">
    <w:nsid w:val="5C94685B"/>
    <w:multiLevelType w:val="multilevel"/>
    <w:tmpl w:val="7B40EC3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9" w15:restartNumberingAfterBreak="0">
    <w:nsid w:val="61EB39F3"/>
    <w:multiLevelType w:val="hybridMultilevel"/>
    <w:tmpl w:val="C316C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AD49D0"/>
    <w:multiLevelType w:val="hybridMultilevel"/>
    <w:tmpl w:val="E710CC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38A600D"/>
    <w:multiLevelType w:val="hybridMultilevel"/>
    <w:tmpl w:val="A02C4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206BB8"/>
    <w:multiLevelType w:val="multilevel"/>
    <w:tmpl w:val="A52294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15:restartNumberingAfterBreak="0">
    <w:nsid w:val="678B1441"/>
    <w:multiLevelType w:val="hybridMultilevel"/>
    <w:tmpl w:val="72B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274266"/>
    <w:multiLevelType w:val="multilevel"/>
    <w:tmpl w:val="7938EE2A"/>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85" w15:restartNumberingAfterBreak="0">
    <w:nsid w:val="702C1B0A"/>
    <w:multiLevelType w:val="hybridMultilevel"/>
    <w:tmpl w:val="0A90A36C"/>
    <w:lvl w:ilvl="0" w:tplc="A840105C">
      <w:start w:val="9"/>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2125E63"/>
    <w:multiLevelType w:val="multilevel"/>
    <w:tmpl w:val="96723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7" w15:restartNumberingAfterBreak="0">
    <w:nsid w:val="73084253"/>
    <w:multiLevelType w:val="hybridMultilevel"/>
    <w:tmpl w:val="48404302"/>
    <w:lvl w:ilvl="0" w:tplc="1DE06888">
      <w:start w:val="1"/>
      <w:numFmt w:val="bullet"/>
      <w:lvlText w:val="o"/>
      <w:lvlJc w:val="left"/>
      <w:pPr>
        <w:tabs>
          <w:tab w:val="num" w:pos="720"/>
        </w:tabs>
        <w:ind w:left="720" w:hanging="360"/>
      </w:pPr>
      <w:rPr>
        <w:rFonts w:ascii="Courier New" w:hAnsi="Courier New" w:hint="default"/>
      </w:rPr>
    </w:lvl>
    <w:lvl w:ilvl="1" w:tplc="CB18EC06" w:tentative="1">
      <w:start w:val="1"/>
      <w:numFmt w:val="bullet"/>
      <w:lvlText w:val="o"/>
      <w:lvlJc w:val="left"/>
      <w:pPr>
        <w:tabs>
          <w:tab w:val="num" w:pos="1440"/>
        </w:tabs>
        <w:ind w:left="1440" w:hanging="360"/>
      </w:pPr>
      <w:rPr>
        <w:rFonts w:ascii="Courier New" w:hAnsi="Courier New" w:hint="default"/>
      </w:rPr>
    </w:lvl>
    <w:lvl w:ilvl="2" w:tplc="3CF26660" w:tentative="1">
      <w:start w:val="1"/>
      <w:numFmt w:val="bullet"/>
      <w:lvlText w:val="o"/>
      <w:lvlJc w:val="left"/>
      <w:pPr>
        <w:tabs>
          <w:tab w:val="num" w:pos="2160"/>
        </w:tabs>
        <w:ind w:left="2160" w:hanging="360"/>
      </w:pPr>
      <w:rPr>
        <w:rFonts w:ascii="Courier New" w:hAnsi="Courier New" w:hint="default"/>
      </w:rPr>
    </w:lvl>
    <w:lvl w:ilvl="3" w:tplc="DB90AE5A">
      <w:start w:val="1"/>
      <w:numFmt w:val="bullet"/>
      <w:lvlText w:val="o"/>
      <w:lvlJc w:val="left"/>
      <w:pPr>
        <w:tabs>
          <w:tab w:val="num" w:pos="2880"/>
        </w:tabs>
        <w:ind w:left="2880" w:hanging="360"/>
      </w:pPr>
      <w:rPr>
        <w:rFonts w:ascii="Courier New" w:hAnsi="Courier New" w:hint="default"/>
      </w:rPr>
    </w:lvl>
    <w:lvl w:ilvl="4" w:tplc="546636AC" w:tentative="1">
      <w:start w:val="1"/>
      <w:numFmt w:val="bullet"/>
      <w:lvlText w:val="o"/>
      <w:lvlJc w:val="left"/>
      <w:pPr>
        <w:tabs>
          <w:tab w:val="num" w:pos="3600"/>
        </w:tabs>
        <w:ind w:left="3600" w:hanging="360"/>
      </w:pPr>
      <w:rPr>
        <w:rFonts w:ascii="Courier New" w:hAnsi="Courier New" w:hint="default"/>
      </w:rPr>
    </w:lvl>
    <w:lvl w:ilvl="5" w:tplc="B32AF942" w:tentative="1">
      <w:start w:val="1"/>
      <w:numFmt w:val="bullet"/>
      <w:lvlText w:val="o"/>
      <w:lvlJc w:val="left"/>
      <w:pPr>
        <w:tabs>
          <w:tab w:val="num" w:pos="4320"/>
        </w:tabs>
        <w:ind w:left="4320" w:hanging="360"/>
      </w:pPr>
      <w:rPr>
        <w:rFonts w:ascii="Courier New" w:hAnsi="Courier New" w:hint="default"/>
      </w:rPr>
    </w:lvl>
    <w:lvl w:ilvl="6" w:tplc="1C60E792" w:tentative="1">
      <w:start w:val="1"/>
      <w:numFmt w:val="bullet"/>
      <w:lvlText w:val="o"/>
      <w:lvlJc w:val="left"/>
      <w:pPr>
        <w:tabs>
          <w:tab w:val="num" w:pos="5040"/>
        </w:tabs>
        <w:ind w:left="5040" w:hanging="360"/>
      </w:pPr>
      <w:rPr>
        <w:rFonts w:ascii="Courier New" w:hAnsi="Courier New" w:hint="default"/>
      </w:rPr>
    </w:lvl>
    <w:lvl w:ilvl="7" w:tplc="4D985302" w:tentative="1">
      <w:start w:val="1"/>
      <w:numFmt w:val="bullet"/>
      <w:lvlText w:val="o"/>
      <w:lvlJc w:val="left"/>
      <w:pPr>
        <w:tabs>
          <w:tab w:val="num" w:pos="5760"/>
        </w:tabs>
        <w:ind w:left="5760" w:hanging="360"/>
      </w:pPr>
      <w:rPr>
        <w:rFonts w:ascii="Courier New" w:hAnsi="Courier New" w:hint="default"/>
      </w:rPr>
    </w:lvl>
    <w:lvl w:ilvl="8" w:tplc="CF6AB004" w:tentative="1">
      <w:start w:val="1"/>
      <w:numFmt w:val="bullet"/>
      <w:lvlText w:val="o"/>
      <w:lvlJc w:val="left"/>
      <w:pPr>
        <w:tabs>
          <w:tab w:val="num" w:pos="6480"/>
        </w:tabs>
        <w:ind w:left="6480" w:hanging="360"/>
      </w:pPr>
      <w:rPr>
        <w:rFonts w:ascii="Courier New" w:hAnsi="Courier New" w:hint="default"/>
      </w:rPr>
    </w:lvl>
  </w:abstractNum>
  <w:abstractNum w:abstractNumId="88" w15:restartNumberingAfterBreak="0">
    <w:nsid w:val="73CE0063"/>
    <w:multiLevelType w:val="multilevel"/>
    <w:tmpl w:val="BF48C876"/>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89" w15:restartNumberingAfterBreak="0">
    <w:nsid w:val="73EB4FF3"/>
    <w:multiLevelType w:val="hybridMultilevel"/>
    <w:tmpl w:val="A424A850"/>
    <w:lvl w:ilvl="0" w:tplc="2714B8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B813A8"/>
    <w:multiLevelType w:val="hybridMultilevel"/>
    <w:tmpl w:val="B37AE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5174946"/>
    <w:multiLevelType w:val="multilevel"/>
    <w:tmpl w:val="772666C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2" w15:restartNumberingAfterBreak="0">
    <w:nsid w:val="7A2245B4"/>
    <w:multiLevelType w:val="hybridMultilevel"/>
    <w:tmpl w:val="2D86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A8216DB"/>
    <w:multiLevelType w:val="hybridMultilevel"/>
    <w:tmpl w:val="00841A84"/>
    <w:lvl w:ilvl="0" w:tplc="C08A1F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2B75CD"/>
    <w:multiLevelType w:val="hybridMultilevel"/>
    <w:tmpl w:val="1CBCB656"/>
    <w:lvl w:ilvl="0" w:tplc="12E0861C">
      <w:start w:val="1"/>
      <w:numFmt w:val="lowerLetter"/>
      <w:lvlText w:val="(%1)"/>
      <w:lvlJc w:val="left"/>
      <w:pPr>
        <w:ind w:left="720" w:hanging="360"/>
      </w:pPr>
      <w:rPr>
        <w:rFonts w:hint="default"/>
        <w:i/>
      </w:rPr>
    </w:lvl>
    <w:lvl w:ilvl="1" w:tplc="BA247A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813618"/>
    <w:multiLevelType w:val="hybridMultilevel"/>
    <w:tmpl w:val="8DD254C8"/>
    <w:lvl w:ilvl="0" w:tplc="D3AAD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FB7FE7"/>
    <w:multiLevelType w:val="hybridMultilevel"/>
    <w:tmpl w:val="D08E5E2E"/>
    <w:lvl w:ilvl="0" w:tplc="04090017">
      <w:start w:val="1"/>
      <w:numFmt w:val="lowerLetter"/>
      <w:lvlText w:val="%1)"/>
      <w:lvlJc w:val="left"/>
      <w:pPr>
        <w:tabs>
          <w:tab w:val="num" w:pos="720"/>
        </w:tabs>
        <w:ind w:left="720" w:hanging="720"/>
      </w:pPr>
      <w:rPr>
        <w:rFonts w:hint="default"/>
        <w:b w:val="0"/>
        <w:i w:val="0"/>
        <w:u w:val="none"/>
      </w:rPr>
    </w:lvl>
    <w:lvl w:ilvl="1" w:tplc="7EB43D82">
      <w:start w:val="1"/>
      <w:numFmt w:val="decimal"/>
      <w:lvlText w:val="%2."/>
      <w:lvlJc w:val="left"/>
      <w:pPr>
        <w:tabs>
          <w:tab w:val="num" w:pos="1080"/>
        </w:tabs>
        <w:ind w:left="1080" w:hanging="360"/>
      </w:pPr>
      <w:rPr>
        <w:rFonts w:hint="default"/>
        <w:u w:val="single"/>
      </w:r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DAA382B"/>
    <w:multiLevelType w:val="hybridMultilevel"/>
    <w:tmpl w:val="F13AE4FC"/>
    <w:lvl w:ilvl="0" w:tplc="207A494A">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511967">
    <w:abstractNumId w:val="21"/>
  </w:num>
  <w:num w:numId="2" w16cid:durableId="930088503">
    <w:abstractNumId w:val="77"/>
  </w:num>
  <w:num w:numId="3" w16cid:durableId="289362812">
    <w:abstractNumId w:val="76"/>
  </w:num>
  <w:num w:numId="4" w16cid:durableId="1306083465">
    <w:abstractNumId w:val="91"/>
  </w:num>
  <w:num w:numId="5" w16cid:durableId="1805778959">
    <w:abstractNumId w:val="50"/>
  </w:num>
  <w:num w:numId="6" w16cid:durableId="427428353">
    <w:abstractNumId w:val="14"/>
  </w:num>
  <w:num w:numId="7" w16cid:durableId="503934545">
    <w:abstractNumId w:val="82"/>
  </w:num>
  <w:num w:numId="8" w16cid:durableId="1859154934">
    <w:abstractNumId w:val="74"/>
  </w:num>
  <w:num w:numId="9" w16cid:durableId="2084717641">
    <w:abstractNumId w:val="24"/>
  </w:num>
  <w:num w:numId="10" w16cid:durableId="460610551">
    <w:abstractNumId w:val="86"/>
  </w:num>
  <w:num w:numId="11" w16cid:durableId="1514877212">
    <w:abstractNumId w:val="12"/>
  </w:num>
  <w:num w:numId="12" w16cid:durableId="970093166">
    <w:abstractNumId w:val="78"/>
  </w:num>
  <w:num w:numId="13" w16cid:durableId="635259707">
    <w:abstractNumId w:val="7"/>
  </w:num>
  <w:num w:numId="14" w16cid:durableId="1968506297">
    <w:abstractNumId w:val="5"/>
  </w:num>
  <w:num w:numId="15" w16cid:durableId="1324160533">
    <w:abstractNumId w:val="7"/>
    <w:lvlOverride w:ilvl="0">
      <w:startOverride w:val="1"/>
    </w:lvlOverride>
  </w:num>
  <w:num w:numId="16" w16cid:durableId="1555771262">
    <w:abstractNumId w:val="71"/>
  </w:num>
  <w:num w:numId="17" w16cid:durableId="1979797729">
    <w:abstractNumId w:val="46"/>
  </w:num>
  <w:num w:numId="18" w16cid:durableId="1354957999">
    <w:abstractNumId w:val="90"/>
  </w:num>
  <w:num w:numId="19" w16cid:durableId="1004166169">
    <w:abstractNumId w:val="52"/>
  </w:num>
  <w:num w:numId="20" w16cid:durableId="463352993">
    <w:abstractNumId w:val="95"/>
  </w:num>
  <w:num w:numId="21" w16cid:durableId="672297366">
    <w:abstractNumId w:val="42"/>
  </w:num>
  <w:num w:numId="22" w16cid:durableId="1672371220">
    <w:abstractNumId w:val="92"/>
  </w:num>
  <w:num w:numId="23" w16cid:durableId="1981811466">
    <w:abstractNumId w:val="95"/>
    <w:lvlOverride w:ilvl="0">
      <w:startOverride w:val="2"/>
    </w:lvlOverride>
  </w:num>
  <w:num w:numId="24" w16cid:durableId="1850020914">
    <w:abstractNumId w:val="95"/>
    <w:lvlOverride w:ilvl="0">
      <w:startOverride w:val="2"/>
    </w:lvlOverride>
  </w:num>
  <w:num w:numId="25" w16cid:durableId="51193549">
    <w:abstractNumId w:val="34"/>
  </w:num>
  <w:num w:numId="26" w16cid:durableId="2023894865">
    <w:abstractNumId w:val="95"/>
    <w:lvlOverride w:ilvl="0">
      <w:startOverride w:val="1"/>
    </w:lvlOverride>
  </w:num>
  <w:num w:numId="27" w16cid:durableId="1121461051">
    <w:abstractNumId w:val="34"/>
    <w:lvlOverride w:ilvl="0">
      <w:startOverride w:val="1"/>
    </w:lvlOverride>
  </w:num>
  <w:num w:numId="28" w16cid:durableId="1706324448">
    <w:abstractNumId w:val="16"/>
  </w:num>
  <w:num w:numId="29" w16cid:durableId="1110972202">
    <w:abstractNumId w:val="25"/>
  </w:num>
  <w:num w:numId="30" w16cid:durableId="454372177">
    <w:abstractNumId w:val="35"/>
  </w:num>
  <w:num w:numId="31" w16cid:durableId="964700331">
    <w:abstractNumId w:val="59"/>
  </w:num>
  <w:num w:numId="32" w16cid:durableId="1157841847">
    <w:abstractNumId w:val="40"/>
  </w:num>
  <w:num w:numId="33" w16cid:durableId="1315183772">
    <w:abstractNumId w:val="26"/>
  </w:num>
  <w:num w:numId="34" w16cid:durableId="282543916">
    <w:abstractNumId w:val="98"/>
  </w:num>
  <w:num w:numId="35" w16cid:durableId="1352995920">
    <w:abstractNumId w:val="95"/>
    <w:lvlOverride w:ilvl="0">
      <w:startOverride w:val="1"/>
    </w:lvlOverride>
  </w:num>
  <w:num w:numId="36" w16cid:durableId="649406794">
    <w:abstractNumId w:val="72"/>
  </w:num>
  <w:num w:numId="37" w16cid:durableId="180780698">
    <w:abstractNumId w:val="54"/>
  </w:num>
  <w:num w:numId="38" w16cid:durableId="572813105">
    <w:abstractNumId w:val="11"/>
  </w:num>
  <w:num w:numId="39" w16cid:durableId="1619605528">
    <w:abstractNumId w:val="37"/>
  </w:num>
  <w:num w:numId="40" w16cid:durableId="1946111289">
    <w:abstractNumId w:val="83"/>
  </w:num>
  <w:num w:numId="41" w16cid:durableId="1784838003">
    <w:abstractNumId w:val="43"/>
  </w:num>
  <w:num w:numId="42" w16cid:durableId="1772509456">
    <w:abstractNumId w:val="63"/>
  </w:num>
  <w:num w:numId="43" w16cid:durableId="1023550663">
    <w:abstractNumId w:val="68"/>
  </w:num>
  <w:num w:numId="44" w16cid:durableId="368577024">
    <w:abstractNumId w:val="73"/>
  </w:num>
  <w:num w:numId="45" w16cid:durableId="918519453">
    <w:abstractNumId w:val="75"/>
  </w:num>
  <w:num w:numId="46" w16cid:durableId="872303487">
    <w:abstractNumId w:val="96"/>
  </w:num>
  <w:num w:numId="47" w16cid:durableId="1046682152">
    <w:abstractNumId w:val="84"/>
  </w:num>
  <w:num w:numId="48" w16cid:durableId="504051941">
    <w:abstractNumId w:val="30"/>
  </w:num>
  <w:num w:numId="49" w16cid:durableId="2144498213">
    <w:abstractNumId w:val="17"/>
  </w:num>
  <w:num w:numId="50" w16cid:durableId="907349930">
    <w:abstractNumId w:val="45"/>
  </w:num>
  <w:num w:numId="51" w16cid:durableId="1179732983">
    <w:abstractNumId w:val="79"/>
  </w:num>
  <w:num w:numId="52" w16cid:durableId="964195218">
    <w:abstractNumId w:val="32"/>
  </w:num>
  <w:num w:numId="53" w16cid:durableId="185482339">
    <w:abstractNumId w:val="31"/>
  </w:num>
  <w:num w:numId="54" w16cid:durableId="1527251159">
    <w:abstractNumId w:val="47"/>
  </w:num>
  <w:num w:numId="55" w16cid:durableId="967050177">
    <w:abstractNumId w:val="64"/>
  </w:num>
  <w:num w:numId="56" w16cid:durableId="303391193">
    <w:abstractNumId w:val="66"/>
  </w:num>
  <w:num w:numId="57" w16cid:durableId="1160803682">
    <w:abstractNumId w:val="0"/>
  </w:num>
  <w:num w:numId="58" w16cid:durableId="52436958">
    <w:abstractNumId w:val="58"/>
  </w:num>
  <w:num w:numId="59" w16cid:durableId="165247031">
    <w:abstractNumId w:val="39"/>
  </w:num>
  <w:num w:numId="60" w16cid:durableId="43406759">
    <w:abstractNumId w:val="88"/>
  </w:num>
  <w:num w:numId="61" w16cid:durableId="1064839363">
    <w:abstractNumId w:val="70"/>
  </w:num>
  <w:num w:numId="62" w16cid:durableId="1924945694">
    <w:abstractNumId w:val="15"/>
  </w:num>
  <w:num w:numId="63" w16cid:durableId="190925389">
    <w:abstractNumId w:val="97"/>
  </w:num>
  <w:num w:numId="64" w16cid:durableId="313031633">
    <w:abstractNumId w:val="9"/>
  </w:num>
  <w:num w:numId="65" w16cid:durableId="1478108041">
    <w:abstractNumId w:val="41"/>
  </w:num>
  <w:num w:numId="66" w16cid:durableId="2068332703">
    <w:abstractNumId w:val="62"/>
  </w:num>
  <w:num w:numId="67" w16cid:durableId="2002540800">
    <w:abstractNumId w:val="2"/>
  </w:num>
  <w:num w:numId="68" w16cid:durableId="745343239">
    <w:abstractNumId w:val="13"/>
  </w:num>
  <w:num w:numId="69" w16cid:durableId="1798141744">
    <w:abstractNumId w:val="61"/>
  </w:num>
  <w:num w:numId="70" w16cid:durableId="510292090">
    <w:abstractNumId w:val="48"/>
  </w:num>
  <w:num w:numId="71" w16cid:durableId="1700739505">
    <w:abstractNumId w:val="44"/>
  </w:num>
  <w:num w:numId="72" w16cid:durableId="1142575700">
    <w:abstractNumId w:val="51"/>
  </w:num>
  <w:num w:numId="73" w16cid:durableId="2070881638">
    <w:abstractNumId w:val="60"/>
  </w:num>
  <w:num w:numId="74" w16cid:durableId="1807966394">
    <w:abstractNumId w:val="65"/>
  </w:num>
  <w:num w:numId="75" w16cid:durableId="1343585901">
    <w:abstractNumId w:val="18"/>
  </w:num>
  <w:num w:numId="76" w16cid:durableId="281308517">
    <w:abstractNumId w:val="56"/>
  </w:num>
  <w:num w:numId="77" w16cid:durableId="2036154442">
    <w:abstractNumId w:val="36"/>
  </w:num>
  <w:num w:numId="78" w16cid:durableId="1641114471">
    <w:abstractNumId w:val="38"/>
  </w:num>
  <w:num w:numId="79" w16cid:durableId="1183476713">
    <w:abstractNumId w:val="55"/>
  </w:num>
  <w:num w:numId="80" w16cid:durableId="853810164">
    <w:abstractNumId w:val="3"/>
  </w:num>
  <w:num w:numId="81" w16cid:durableId="270356252">
    <w:abstractNumId w:val="80"/>
  </w:num>
  <w:num w:numId="82" w16cid:durableId="681009735">
    <w:abstractNumId w:val="23"/>
  </w:num>
  <w:num w:numId="83" w16cid:durableId="1579706334">
    <w:abstractNumId w:val="93"/>
  </w:num>
  <w:num w:numId="84" w16cid:durableId="1884780476">
    <w:abstractNumId w:val="49"/>
  </w:num>
  <w:num w:numId="85" w16cid:durableId="1243838445">
    <w:abstractNumId w:val="67"/>
  </w:num>
  <w:num w:numId="86" w16cid:durableId="1325551447">
    <w:abstractNumId w:val="53"/>
  </w:num>
  <w:num w:numId="87" w16cid:durableId="846404563">
    <w:abstractNumId w:val="10"/>
  </w:num>
  <w:num w:numId="88" w16cid:durableId="1131635660">
    <w:abstractNumId w:val="28"/>
  </w:num>
  <w:num w:numId="89" w16cid:durableId="977104676">
    <w:abstractNumId w:val="20"/>
  </w:num>
  <w:num w:numId="90" w16cid:durableId="2069304303">
    <w:abstractNumId w:val="6"/>
  </w:num>
  <w:num w:numId="91" w16cid:durableId="11611140">
    <w:abstractNumId w:val="8"/>
  </w:num>
  <w:num w:numId="92" w16cid:durableId="472873588">
    <w:abstractNumId w:val="4"/>
  </w:num>
  <w:num w:numId="93" w16cid:durableId="1943219227">
    <w:abstractNumId w:val="33"/>
  </w:num>
  <w:num w:numId="94" w16cid:durableId="1640768016">
    <w:abstractNumId w:val="29"/>
  </w:num>
  <w:num w:numId="95" w16cid:durableId="736781086">
    <w:abstractNumId w:val="1"/>
  </w:num>
  <w:num w:numId="96" w16cid:durableId="1319727845">
    <w:abstractNumId w:val="85"/>
  </w:num>
  <w:num w:numId="97" w16cid:durableId="469128280">
    <w:abstractNumId w:val="87"/>
  </w:num>
  <w:num w:numId="98" w16cid:durableId="1701394508">
    <w:abstractNumId w:val="22"/>
  </w:num>
  <w:num w:numId="99" w16cid:durableId="1595823547">
    <w:abstractNumId w:val="69"/>
  </w:num>
  <w:num w:numId="100" w16cid:durableId="520163049">
    <w:abstractNumId w:val="89"/>
  </w:num>
  <w:num w:numId="101" w16cid:durableId="327943304">
    <w:abstractNumId w:val="27"/>
  </w:num>
  <w:num w:numId="102" w16cid:durableId="371809832">
    <w:abstractNumId w:val="94"/>
  </w:num>
  <w:num w:numId="103" w16cid:durableId="461656064">
    <w:abstractNumId w:val="57"/>
  </w:num>
  <w:num w:numId="104" w16cid:durableId="325401416">
    <w:abstractNumId w:val="81"/>
  </w:num>
  <w:num w:numId="105" w16cid:durableId="770006885">
    <w:abstractNumId w:val="1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B0"/>
    <w:rsid w:val="000001E2"/>
    <w:rsid w:val="000019A1"/>
    <w:rsid w:val="00012A6B"/>
    <w:rsid w:val="0002181F"/>
    <w:rsid w:val="0003088C"/>
    <w:rsid w:val="00031FF4"/>
    <w:rsid w:val="000325DB"/>
    <w:rsid w:val="000349CF"/>
    <w:rsid w:val="0003537F"/>
    <w:rsid w:val="000364DF"/>
    <w:rsid w:val="0004001B"/>
    <w:rsid w:val="00047C01"/>
    <w:rsid w:val="000544F5"/>
    <w:rsid w:val="00065E16"/>
    <w:rsid w:val="000727C5"/>
    <w:rsid w:val="00075A8E"/>
    <w:rsid w:val="00085CB0"/>
    <w:rsid w:val="00086CD4"/>
    <w:rsid w:val="000873FE"/>
    <w:rsid w:val="00091FCA"/>
    <w:rsid w:val="0009370E"/>
    <w:rsid w:val="0009760C"/>
    <w:rsid w:val="000A0118"/>
    <w:rsid w:val="000A09EB"/>
    <w:rsid w:val="000B18CB"/>
    <w:rsid w:val="000B490B"/>
    <w:rsid w:val="000B794E"/>
    <w:rsid w:val="000C2372"/>
    <w:rsid w:val="000C2CA0"/>
    <w:rsid w:val="000C342A"/>
    <w:rsid w:val="000C3AB3"/>
    <w:rsid w:val="000C404F"/>
    <w:rsid w:val="000D4B3B"/>
    <w:rsid w:val="000E1271"/>
    <w:rsid w:val="000E7628"/>
    <w:rsid w:val="000F0DC7"/>
    <w:rsid w:val="000F117D"/>
    <w:rsid w:val="000F16A4"/>
    <w:rsid w:val="000F5491"/>
    <w:rsid w:val="0010081F"/>
    <w:rsid w:val="00110ACC"/>
    <w:rsid w:val="001114BF"/>
    <w:rsid w:val="0011531E"/>
    <w:rsid w:val="00132A0F"/>
    <w:rsid w:val="0013377B"/>
    <w:rsid w:val="00141756"/>
    <w:rsid w:val="00143B8F"/>
    <w:rsid w:val="00146BB5"/>
    <w:rsid w:val="00146FF4"/>
    <w:rsid w:val="0015030D"/>
    <w:rsid w:val="00164E12"/>
    <w:rsid w:val="00165762"/>
    <w:rsid w:val="00170394"/>
    <w:rsid w:val="00172B1A"/>
    <w:rsid w:val="00173A7D"/>
    <w:rsid w:val="00176788"/>
    <w:rsid w:val="00176A7A"/>
    <w:rsid w:val="00180B4D"/>
    <w:rsid w:val="00185C69"/>
    <w:rsid w:val="0019125E"/>
    <w:rsid w:val="00192BB1"/>
    <w:rsid w:val="001A348A"/>
    <w:rsid w:val="001B1A13"/>
    <w:rsid w:val="001B6CC9"/>
    <w:rsid w:val="001B787E"/>
    <w:rsid w:val="001C0C54"/>
    <w:rsid w:val="001C62C5"/>
    <w:rsid w:val="001D1F7B"/>
    <w:rsid w:val="001D2022"/>
    <w:rsid w:val="001D2EB5"/>
    <w:rsid w:val="001D6B80"/>
    <w:rsid w:val="001D7735"/>
    <w:rsid w:val="001F55B2"/>
    <w:rsid w:val="00200A67"/>
    <w:rsid w:val="002021FB"/>
    <w:rsid w:val="00202743"/>
    <w:rsid w:val="00210BAB"/>
    <w:rsid w:val="00211233"/>
    <w:rsid w:val="0021132F"/>
    <w:rsid w:val="00211ABF"/>
    <w:rsid w:val="00217AA3"/>
    <w:rsid w:val="0022373D"/>
    <w:rsid w:val="00223EB1"/>
    <w:rsid w:val="00225378"/>
    <w:rsid w:val="00230624"/>
    <w:rsid w:val="0023307E"/>
    <w:rsid w:val="002337C1"/>
    <w:rsid w:val="00243C98"/>
    <w:rsid w:val="0024442E"/>
    <w:rsid w:val="002463F9"/>
    <w:rsid w:val="00246C9B"/>
    <w:rsid w:val="00252689"/>
    <w:rsid w:val="0025399B"/>
    <w:rsid w:val="0025480E"/>
    <w:rsid w:val="002640F2"/>
    <w:rsid w:val="00264B96"/>
    <w:rsid w:val="002711B9"/>
    <w:rsid w:val="002738F8"/>
    <w:rsid w:val="00273C11"/>
    <w:rsid w:val="00275B62"/>
    <w:rsid w:val="00277167"/>
    <w:rsid w:val="002808BE"/>
    <w:rsid w:val="002922DD"/>
    <w:rsid w:val="00294218"/>
    <w:rsid w:val="002968AA"/>
    <w:rsid w:val="002A14AD"/>
    <w:rsid w:val="002A3885"/>
    <w:rsid w:val="002A43D7"/>
    <w:rsid w:val="002A51AA"/>
    <w:rsid w:val="002A7A88"/>
    <w:rsid w:val="002B3CD9"/>
    <w:rsid w:val="002C3F8A"/>
    <w:rsid w:val="002C5CA4"/>
    <w:rsid w:val="002D0CE0"/>
    <w:rsid w:val="002D18E6"/>
    <w:rsid w:val="002D3E93"/>
    <w:rsid w:val="002D61DD"/>
    <w:rsid w:val="002D7C04"/>
    <w:rsid w:val="002E67E9"/>
    <w:rsid w:val="002F4975"/>
    <w:rsid w:val="002F64B4"/>
    <w:rsid w:val="00304CBC"/>
    <w:rsid w:val="0030714D"/>
    <w:rsid w:val="00307866"/>
    <w:rsid w:val="003152AD"/>
    <w:rsid w:val="00317102"/>
    <w:rsid w:val="00321F14"/>
    <w:rsid w:val="003260CF"/>
    <w:rsid w:val="00327480"/>
    <w:rsid w:val="00330882"/>
    <w:rsid w:val="003354D3"/>
    <w:rsid w:val="00335565"/>
    <w:rsid w:val="0034153E"/>
    <w:rsid w:val="003458E0"/>
    <w:rsid w:val="00347332"/>
    <w:rsid w:val="00350733"/>
    <w:rsid w:val="003508E4"/>
    <w:rsid w:val="00351BCD"/>
    <w:rsid w:val="00357709"/>
    <w:rsid w:val="00364343"/>
    <w:rsid w:val="00365BD1"/>
    <w:rsid w:val="00366708"/>
    <w:rsid w:val="00371503"/>
    <w:rsid w:val="00375042"/>
    <w:rsid w:val="003759E0"/>
    <w:rsid w:val="00381454"/>
    <w:rsid w:val="00384369"/>
    <w:rsid w:val="003876E5"/>
    <w:rsid w:val="00387A65"/>
    <w:rsid w:val="003A0AFC"/>
    <w:rsid w:val="003A2AD6"/>
    <w:rsid w:val="003A2D65"/>
    <w:rsid w:val="003A3985"/>
    <w:rsid w:val="003A4F6B"/>
    <w:rsid w:val="003A7CF6"/>
    <w:rsid w:val="003B068F"/>
    <w:rsid w:val="003B152C"/>
    <w:rsid w:val="003B16E9"/>
    <w:rsid w:val="003B64BA"/>
    <w:rsid w:val="003B6A4F"/>
    <w:rsid w:val="003B7617"/>
    <w:rsid w:val="003B7A01"/>
    <w:rsid w:val="003C3B99"/>
    <w:rsid w:val="003C47DD"/>
    <w:rsid w:val="003C71F8"/>
    <w:rsid w:val="003D06D6"/>
    <w:rsid w:val="003D627A"/>
    <w:rsid w:val="003D7191"/>
    <w:rsid w:val="003D7438"/>
    <w:rsid w:val="003D7A4C"/>
    <w:rsid w:val="003E54D3"/>
    <w:rsid w:val="003E72AE"/>
    <w:rsid w:val="003F1968"/>
    <w:rsid w:val="003F2949"/>
    <w:rsid w:val="003F29A2"/>
    <w:rsid w:val="003F3B86"/>
    <w:rsid w:val="003F4B24"/>
    <w:rsid w:val="003F4C23"/>
    <w:rsid w:val="004004CC"/>
    <w:rsid w:val="004064F2"/>
    <w:rsid w:val="00412BD6"/>
    <w:rsid w:val="00413872"/>
    <w:rsid w:val="00413C2E"/>
    <w:rsid w:val="00415C91"/>
    <w:rsid w:val="00417723"/>
    <w:rsid w:val="00423B33"/>
    <w:rsid w:val="004338CB"/>
    <w:rsid w:val="00440541"/>
    <w:rsid w:val="00443F48"/>
    <w:rsid w:val="00444796"/>
    <w:rsid w:val="00444E26"/>
    <w:rsid w:val="00455E85"/>
    <w:rsid w:val="00461333"/>
    <w:rsid w:val="004613C0"/>
    <w:rsid w:val="00471DA4"/>
    <w:rsid w:val="00475524"/>
    <w:rsid w:val="00482E14"/>
    <w:rsid w:val="00496E77"/>
    <w:rsid w:val="004A2176"/>
    <w:rsid w:val="004A4909"/>
    <w:rsid w:val="004A6CB8"/>
    <w:rsid w:val="004B34D3"/>
    <w:rsid w:val="004C189C"/>
    <w:rsid w:val="004C1C4B"/>
    <w:rsid w:val="004C221C"/>
    <w:rsid w:val="004C4D8A"/>
    <w:rsid w:val="004C5319"/>
    <w:rsid w:val="004C6305"/>
    <w:rsid w:val="004C7590"/>
    <w:rsid w:val="004D17D4"/>
    <w:rsid w:val="004D1BB8"/>
    <w:rsid w:val="004D374D"/>
    <w:rsid w:val="004E2B74"/>
    <w:rsid w:val="004E5C4B"/>
    <w:rsid w:val="00505C0B"/>
    <w:rsid w:val="00505C94"/>
    <w:rsid w:val="00507887"/>
    <w:rsid w:val="005153BA"/>
    <w:rsid w:val="00515AF9"/>
    <w:rsid w:val="005210BE"/>
    <w:rsid w:val="00522FB6"/>
    <w:rsid w:val="00525C08"/>
    <w:rsid w:val="00530238"/>
    <w:rsid w:val="00534F37"/>
    <w:rsid w:val="00535161"/>
    <w:rsid w:val="00544D2C"/>
    <w:rsid w:val="00553248"/>
    <w:rsid w:val="00553B27"/>
    <w:rsid w:val="00554CCD"/>
    <w:rsid w:val="00557A5E"/>
    <w:rsid w:val="005612CA"/>
    <w:rsid w:val="0056183B"/>
    <w:rsid w:val="00563947"/>
    <w:rsid w:val="00565963"/>
    <w:rsid w:val="00565CA6"/>
    <w:rsid w:val="0056604C"/>
    <w:rsid w:val="00566920"/>
    <w:rsid w:val="00570B9B"/>
    <w:rsid w:val="00570D61"/>
    <w:rsid w:val="00573BFF"/>
    <w:rsid w:val="005753A7"/>
    <w:rsid w:val="00575E49"/>
    <w:rsid w:val="00582C8C"/>
    <w:rsid w:val="00585779"/>
    <w:rsid w:val="00590040"/>
    <w:rsid w:val="00590BE1"/>
    <w:rsid w:val="0059396B"/>
    <w:rsid w:val="00593FED"/>
    <w:rsid w:val="00595708"/>
    <w:rsid w:val="005A2234"/>
    <w:rsid w:val="005A463B"/>
    <w:rsid w:val="005A6694"/>
    <w:rsid w:val="005B0DAE"/>
    <w:rsid w:val="005B3551"/>
    <w:rsid w:val="005B4688"/>
    <w:rsid w:val="005B6C12"/>
    <w:rsid w:val="005B6DD1"/>
    <w:rsid w:val="005B6FA4"/>
    <w:rsid w:val="005C0E6A"/>
    <w:rsid w:val="005C1362"/>
    <w:rsid w:val="005C4982"/>
    <w:rsid w:val="005C77FD"/>
    <w:rsid w:val="005D4E1A"/>
    <w:rsid w:val="005D5F31"/>
    <w:rsid w:val="005D7AB0"/>
    <w:rsid w:val="005E5E04"/>
    <w:rsid w:val="005E5E71"/>
    <w:rsid w:val="0060029E"/>
    <w:rsid w:val="006007D1"/>
    <w:rsid w:val="0060262D"/>
    <w:rsid w:val="00603089"/>
    <w:rsid w:val="006076D2"/>
    <w:rsid w:val="00613218"/>
    <w:rsid w:val="006173EB"/>
    <w:rsid w:val="00620979"/>
    <w:rsid w:val="00620C28"/>
    <w:rsid w:val="006221B8"/>
    <w:rsid w:val="006229C5"/>
    <w:rsid w:val="00623B34"/>
    <w:rsid w:val="006302DF"/>
    <w:rsid w:val="006309F1"/>
    <w:rsid w:val="0063434A"/>
    <w:rsid w:val="00634522"/>
    <w:rsid w:val="0063703C"/>
    <w:rsid w:val="006427CB"/>
    <w:rsid w:val="0064730E"/>
    <w:rsid w:val="00647DD0"/>
    <w:rsid w:val="006506D0"/>
    <w:rsid w:val="0065220E"/>
    <w:rsid w:val="00652DDD"/>
    <w:rsid w:val="0065335D"/>
    <w:rsid w:val="00663119"/>
    <w:rsid w:val="006651DB"/>
    <w:rsid w:val="00670C37"/>
    <w:rsid w:val="00673C7D"/>
    <w:rsid w:val="00674251"/>
    <w:rsid w:val="00674799"/>
    <w:rsid w:val="006750E6"/>
    <w:rsid w:val="00677637"/>
    <w:rsid w:val="0068107E"/>
    <w:rsid w:val="00681DA3"/>
    <w:rsid w:val="00690DF8"/>
    <w:rsid w:val="00692DAE"/>
    <w:rsid w:val="00693878"/>
    <w:rsid w:val="006A0D81"/>
    <w:rsid w:val="006A15A0"/>
    <w:rsid w:val="006A16BB"/>
    <w:rsid w:val="006A3A2B"/>
    <w:rsid w:val="006A4ACA"/>
    <w:rsid w:val="006A63D9"/>
    <w:rsid w:val="006B1669"/>
    <w:rsid w:val="006B191E"/>
    <w:rsid w:val="006B3A42"/>
    <w:rsid w:val="006B6170"/>
    <w:rsid w:val="006B78E5"/>
    <w:rsid w:val="006C5093"/>
    <w:rsid w:val="006C5FDB"/>
    <w:rsid w:val="006C7CFA"/>
    <w:rsid w:val="006D20CA"/>
    <w:rsid w:val="006F03F8"/>
    <w:rsid w:val="0070563B"/>
    <w:rsid w:val="007056D3"/>
    <w:rsid w:val="007131D7"/>
    <w:rsid w:val="007147A5"/>
    <w:rsid w:val="00715C58"/>
    <w:rsid w:val="00717090"/>
    <w:rsid w:val="00722F90"/>
    <w:rsid w:val="00723F6E"/>
    <w:rsid w:val="00730127"/>
    <w:rsid w:val="007329AB"/>
    <w:rsid w:val="0075225D"/>
    <w:rsid w:val="00765FEA"/>
    <w:rsid w:val="007834E5"/>
    <w:rsid w:val="00786022"/>
    <w:rsid w:val="007936C3"/>
    <w:rsid w:val="00794299"/>
    <w:rsid w:val="00797C0D"/>
    <w:rsid w:val="007A3D62"/>
    <w:rsid w:val="007A4A66"/>
    <w:rsid w:val="007A5C9A"/>
    <w:rsid w:val="007B1345"/>
    <w:rsid w:val="007B1481"/>
    <w:rsid w:val="007B1AA3"/>
    <w:rsid w:val="007B25DE"/>
    <w:rsid w:val="007B5DD4"/>
    <w:rsid w:val="007B6F32"/>
    <w:rsid w:val="007B781E"/>
    <w:rsid w:val="007C02B2"/>
    <w:rsid w:val="007C5EDE"/>
    <w:rsid w:val="007C6AD4"/>
    <w:rsid w:val="007D086D"/>
    <w:rsid w:val="007D0B10"/>
    <w:rsid w:val="007E2F13"/>
    <w:rsid w:val="007E4CBF"/>
    <w:rsid w:val="007E7247"/>
    <w:rsid w:val="007E7360"/>
    <w:rsid w:val="007F51BC"/>
    <w:rsid w:val="007F5ABD"/>
    <w:rsid w:val="007F6F32"/>
    <w:rsid w:val="00810264"/>
    <w:rsid w:val="00811619"/>
    <w:rsid w:val="0081266F"/>
    <w:rsid w:val="00815890"/>
    <w:rsid w:val="008178AA"/>
    <w:rsid w:val="00823F4D"/>
    <w:rsid w:val="00827805"/>
    <w:rsid w:val="00833F4C"/>
    <w:rsid w:val="00834D3E"/>
    <w:rsid w:val="00834D85"/>
    <w:rsid w:val="008407CB"/>
    <w:rsid w:val="00841E8A"/>
    <w:rsid w:val="00842FB4"/>
    <w:rsid w:val="008446DD"/>
    <w:rsid w:val="00844922"/>
    <w:rsid w:val="00851DAA"/>
    <w:rsid w:val="00852D5C"/>
    <w:rsid w:val="00852F49"/>
    <w:rsid w:val="00855517"/>
    <w:rsid w:val="008623AB"/>
    <w:rsid w:val="008672C5"/>
    <w:rsid w:val="0087210A"/>
    <w:rsid w:val="008747E2"/>
    <w:rsid w:val="0088223D"/>
    <w:rsid w:val="008823FF"/>
    <w:rsid w:val="008851CB"/>
    <w:rsid w:val="008870F6"/>
    <w:rsid w:val="008872A0"/>
    <w:rsid w:val="00892A71"/>
    <w:rsid w:val="00894E88"/>
    <w:rsid w:val="00896D7A"/>
    <w:rsid w:val="008A0486"/>
    <w:rsid w:val="008A0BEC"/>
    <w:rsid w:val="008A0CBE"/>
    <w:rsid w:val="008A63C3"/>
    <w:rsid w:val="008B06CE"/>
    <w:rsid w:val="008B0A6F"/>
    <w:rsid w:val="008B1A8A"/>
    <w:rsid w:val="008C1C73"/>
    <w:rsid w:val="008C22F7"/>
    <w:rsid w:val="008C442F"/>
    <w:rsid w:val="008C621C"/>
    <w:rsid w:val="008C75D2"/>
    <w:rsid w:val="008C7E7B"/>
    <w:rsid w:val="008D6248"/>
    <w:rsid w:val="008D6266"/>
    <w:rsid w:val="008D6B6C"/>
    <w:rsid w:val="008E336F"/>
    <w:rsid w:val="008F34AC"/>
    <w:rsid w:val="008F35BD"/>
    <w:rsid w:val="008F6CA4"/>
    <w:rsid w:val="00906110"/>
    <w:rsid w:val="00906291"/>
    <w:rsid w:val="00906E0E"/>
    <w:rsid w:val="00910345"/>
    <w:rsid w:val="00912226"/>
    <w:rsid w:val="00912BB8"/>
    <w:rsid w:val="00913950"/>
    <w:rsid w:val="00915900"/>
    <w:rsid w:val="00916BA2"/>
    <w:rsid w:val="00917183"/>
    <w:rsid w:val="00924BA0"/>
    <w:rsid w:val="00931C89"/>
    <w:rsid w:val="009322FF"/>
    <w:rsid w:val="00935693"/>
    <w:rsid w:val="00937EC1"/>
    <w:rsid w:val="00940439"/>
    <w:rsid w:val="0095087D"/>
    <w:rsid w:val="009509CF"/>
    <w:rsid w:val="00956883"/>
    <w:rsid w:val="00956C5F"/>
    <w:rsid w:val="009607F6"/>
    <w:rsid w:val="00963B34"/>
    <w:rsid w:val="00964FE1"/>
    <w:rsid w:val="009720AA"/>
    <w:rsid w:val="00972DDC"/>
    <w:rsid w:val="009744C4"/>
    <w:rsid w:val="00980A97"/>
    <w:rsid w:val="00981383"/>
    <w:rsid w:val="00982414"/>
    <w:rsid w:val="00984546"/>
    <w:rsid w:val="009865B5"/>
    <w:rsid w:val="00986678"/>
    <w:rsid w:val="009948E2"/>
    <w:rsid w:val="00996024"/>
    <w:rsid w:val="00997F88"/>
    <w:rsid w:val="009A2BEB"/>
    <w:rsid w:val="009B3C6E"/>
    <w:rsid w:val="009B7ADF"/>
    <w:rsid w:val="009C1EF4"/>
    <w:rsid w:val="009C4F61"/>
    <w:rsid w:val="009D13C4"/>
    <w:rsid w:val="009D4D1F"/>
    <w:rsid w:val="009D679F"/>
    <w:rsid w:val="009D6EC2"/>
    <w:rsid w:val="009E16B6"/>
    <w:rsid w:val="009F1E5C"/>
    <w:rsid w:val="009F3D78"/>
    <w:rsid w:val="009F6787"/>
    <w:rsid w:val="00A01E01"/>
    <w:rsid w:val="00A0229F"/>
    <w:rsid w:val="00A02459"/>
    <w:rsid w:val="00A03142"/>
    <w:rsid w:val="00A07FA1"/>
    <w:rsid w:val="00A1257C"/>
    <w:rsid w:val="00A13169"/>
    <w:rsid w:val="00A2017F"/>
    <w:rsid w:val="00A21122"/>
    <w:rsid w:val="00A2227D"/>
    <w:rsid w:val="00A238FF"/>
    <w:rsid w:val="00A278D0"/>
    <w:rsid w:val="00A27EFE"/>
    <w:rsid w:val="00A35863"/>
    <w:rsid w:val="00A3640E"/>
    <w:rsid w:val="00A36C2D"/>
    <w:rsid w:val="00A36CCE"/>
    <w:rsid w:val="00A37E86"/>
    <w:rsid w:val="00A41DBD"/>
    <w:rsid w:val="00A4765B"/>
    <w:rsid w:val="00A54372"/>
    <w:rsid w:val="00A5506F"/>
    <w:rsid w:val="00A601C1"/>
    <w:rsid w:val="00A6326B"/>
    <w:rsid w:val="00A676E6"/>
    <w:rsid w:val="00A76B32"/>
    <w:rsid w:val="00A779C7"/>
    <w:rsid w:val="00A9106C"/>
    <w:rsid w:val="00AA29D8"/>
    <w:rsid w:val="00AA316C"/>
    <w:rsid w:val="00AA6973"/>
    <w:rsid w:val="00AA72B2"/>
    <w:rsid w:val="00AB6394"/>
    <w:rsid w:val="00AB7628"/>
    <w:rsid w:val="00AD1B49"/>
    <w:rsid w:val="00AD7501"/>
    <w:rsid w:val="00AF22D6"/>
    <w:rsid w:val="00AF5179"/>
    <w:rsid w:val="00AF5CB8"/>
    <w:rsid w:val="00B04E95"/>
    <w:rsid w:val="00B05C23"/>
    <w:rsid w:val="00B05FAD"/>
    <w:rsid w:val="00B20FAA"/>
    <w:rsid w:val="00B24F95"/>
    <w:rsid w:val="00B31551"/>
    <w:rsid w:val="00B329C3"/>
    <w:rsid w:val="00B42868"/>
    <w:rsid w:val="00B43885"/>
    <w:rsid w:val="00B47FE6"/>
    <w:rsid w:val="00B514D4"/>
    <w:rsid w:val="00B52A9A"/>
    <w:rsid w:val="00B53062"/>
    <w:rsid w:val="00B57CDC"/>
    <w:rsid w:val="00B632D1"/>
    <w:rsid w:val="00B64EBA"/>
    <w:rsid w:val="00B66EC8"/>
    <w:rsid w:val="00B67870"/>
    <w:rsid w:val="00B76DF6"/>
    <w:rsid w:val="00B8041D"/>
    <w:rsid w:val="00B81E5B"/>
    <w:rsid w:val="00B83FD6"/>
    <w:rsid w:val="00B862E5"/>
    <w:rsid w:val="00B87748"/>
    <w:rsid w:val="00BA5294"/>
    <w:rsid w:val="00BA7B31"/>
    <w:rsid w:val="00BB11CF"/>
    <w:rsid w:val="00BB1798"/>
    <w:rsid w:val="00BC088E"/>
    <w:rsid w:val="00BC103B"/>
    <w:rsid w:val="00BC6F39"/>
    <w:rsid w:val="00BE2D5B"/>
    <w:rsid w:val="00BF22C7"/>
    <w:rsid w:val="00BF649A"/>
    <w:rsid w:val="00BF677F"/>
    <w:rsid w:val="00BF694B"/>
    <w:rsid w:val="00C0037E"/>
    <w:rsid w:val="00C03E87"/>
    <w:rsid w:val="00C105CD"/>
    <w:rsid w:val="00C207A0"/>
    <w:rsid w:val="00C21059"/>
    <w:rsid w:val="00C241C1"/>
    <w:rsid w:val="00C24759"/>
    <w:rsid w:val="00C24C2A"/>
    <w:rsid w:val="00C346B0"/>
    <w:rsid w:val="00C34D35"/>
    <w:rsid w:val="00C40E6A"/>
    <w:rsid w:val="00C4180C"/>
    <w:rsid w:val="00C5094A"/>
    <w:rsid w:val="00C5372F"/>
    <w:rsid w:val="00C567EA"/>
    <w:rsid w:val="00C6519D"/>
    <w:rsid w:val="00C65DD5"/>
    <w:rsid w:val="00C667C6"/>
    <w:rsid w:val="00C71F4B"/>
    <w:rsid w:val="00C722EA"/>
    <w:rsid w:val="00C76C75"/>
    <w:rsid w:val="00C80185"/>
    <w:rsid w:val="00C85F37"/>
    <w:rsid w:val="00C90EAE"/>
    <w:rsid w:val="00C96557"/>
    <w:rsid w:val="00C9767D"/>
    <w:rsid w:val="00CA358D"/>
    <w:rsid w:val="00CA4673"/>
    <w:rsid w:val="00CA5493"/>
    <w:rsid w:val="00CA7308"/>
    <w:rsid w:val="00CB4795"/>
    <w:rsid w:val="00CB5AE8"/>
    <w:rsid w:val="00CB5E44"/>
    <w:rsid w:val="00CC02B5"/>
    <w:rsid w:val="00CC1763"/>
    <w:rsid w:val="00CC53EB"/>
    <w:rsid w:val="00CC56B3"/>
    <w:rsid w:val="00CC6F80"/>
    <w:rsid w:val="00CC7EA3"/>
    <w:rsid w:val="00CD7D7B"/>
    <w:rsid w:val="00CE0921"/>
    <w:rsid w:val="00CE142E"/>
    <w:rsid w:val="00CE191F"/>
    <w:rsid w:val="00CE70EF"/>
    <w:rsid w:val="00CF1949"/>
    <w:rsid w:val="00CF1D52"/>
    <w:rsid w:val="00D00016"/>
    <w:rsid w:val="00D00F6C"/>
    <w:rsid w:val="00D0407D"/>
    <w:rsid w:val="00D05B34"/>
    <w:rsid w:val="00D25899"/>
    <w:rsid w:val="00D26007"/>
    <w:rsid w:val="00D272C5"/>
    <w:rsid w:val="00D2738D"/>
    <w:rsid w:val="00D27408"/>
    <w:rsid w:val="00D308D2"/>
    <w:rsid w:val="00D3139E"/>
    <w:rsid w:val="00D31BD5"/>
    <w:rsid w:val="00D34D81"/>
    <w:rsid w:val="00D35463"/>
    <w:rsid w:val="00D35CA5"/>
    <w:rsid w:val="00D50D8A"/>
    <w:rsid w:val="00D5442E"/>
    <w:rsid w:val="00D55C87"/>
    <w:rsid w:val="00D6241B"/>
    <w:rsid w:val="00D630A2"/>
    <w:rsid w:val="00D70D7C"/>
    <w:rsid w:val="00D71749"/>
    <w:rsid w:val="00D71B4C"/>
    <w:rsid w:val="00D75190"/>
    <w:rsid w:val="00D761F1"/>
    <w:rsid w:val="00D7628B"/>
    <w:rsid w:val="00D80DD6"/>
    <w:rsid w:val="00D84CF0"/>
    <w:rsid w:val="00D87291"/>
    <w:rsid w:val="00D93953"/>
    <w:rsid w:val="00D93B7C"/>
    <w:rsid w:val="00DA04A9"/>
    <w:rsid w:val="00DA64B4"/>
    <w:rsid w:val="00DB0BCA"/>
    <w:rsid w:val="00DB4B95"/>
    <w:rsid w:val="00DB5D23"/>
    <w:rsid w:val="00DC39BB"/>
    <w:rsid w:val="00DC3DFF"/>
    <w:rsid w:val="00DC526D"/>
    <w:rsid w:val="00DD110F"/>
    <w:rsid w:val="00DD3D12"/>
    <w:rsid w:val="00DE457E"/>
    <w:rsid w:val="00DE474C"/>
    <w:rsid w:val="00DE4C8F"/>
    <w:rsid w:val="00DE6A86"/>
    <w:rsid w:val="00DE7E35"/>
    <w:rsid w:val="00DF066F"/>
    <w:rsid w:val="00DF7A0E"/>
    <w:rsid w:val="00E00DAE"/>
    <w:rsid w:val="00E038A4"/>
    <w:rsid w:val="00E03ADB"/>
    <w:rsid w:val="00E0461D"/>
    <w:rsid w:val="00E0559A"/>
    <w:rsid w:val="00E11A80"/>
    <w:rsid w:val="00E1668D"/>
    <w:rsid w:val="00E16F31"/>
    <w:rsid w:val="00E17902"/>
    <w:rsid w:val="00E17B92"/>
    <w:rsid w:val="00E22EA5"/>
    <w:rsid w:val="00E4432F"/>
    <w:rsid w:val="00E44973"/>
    <w:rsid w:val="00E52A49"/>
    <w:rsid w:val="00E55988"/>
    <w:rsid w:val="00E55D44"/>
    <w:rsid w:val="00E5616C"/>
    <w:rsid w:val="00E62893"/>
    <w:rsid w:val="00E636EA"/>
    <w:rsid w:val="00E642AE"/>
    <w:rsid w:val="00E656D7"/>
    <w:rsid w:val="00E67145"/>
    <w:rsid w:val="00E6791C"/>
    <w:rsid w:val="00E73CB1"/>
    <w:rsid w:val="00E75A4B"/>
    <w:rsid w:val="00E83819"/>
    <w:rsid w:val="00E86B95"/>
    <w:rsid w:val="00E877F3"/>
    <w:rsid w:val="00E90198"/>
    <w:rsid w:val="00E908C6"/>
    <w:rsid w:val="00E93615"/>
    <w:rsid w:val="00E95BC8"/>
    <w:rsid w:val="00EA1815"/>
    <w:rsid w:val="00EA4955"/>
    <w:rsid w:val="00EB3143"/>
    <w:rsid w:val="00EB6A41"/>
    <w:rsid w:val="00EC0ABA"/>
    <w:rsid w:val="00EC1547"/>
    <w:rsid w:val="00EC3CC9"/>
    <w:rsid w:val="00ED130D"/>
    <w:rsid w:val="00ED38A5"/>
    <w:rsid w:val="00ED5488"/>
    <w:rsid w:val="00ED7712"/>
    <w:rsid w:val="00EF4BFA"/>
    <w:rsid w:val="00F000F4"/>
    <w:rsid w:val="00F006EF"/>
    <w:rsid w:val="00F020C8"/>
    <w:rsid w:val="00F05003"/>
    <w:rsid w:val="00F0752B"/>
    <w:rsid w:val="00F11418"/>
    <w:rsid w:val="00F11B15"/>
    <w:rsid w:val="00F12F8C"/>
    <w:rsid w:val="00F3580A"/>
    <w:rsid w:val="00F35C89"/>
    <w:rsid w:val="00F41C0B"/>
    <w:rsid w:val="00F441E2"/>
    <w:rsid w:val="00F52EDA"/>
    <w:rsid w:val="00F53192"/>
    <w:rsid w:val="00F5421D"/>
    <w:rsid w:val="00F542C6"/>
    <w:rsid w:val="00F60B33"/>
    <w:rsid w:val="00F75D82"/>
    <w:rsid w:val="00F830F7"/>
    <w:rsid w:val="00F85E98"/>
    <w:rsid w:val="00F93A0F"/>
    <w:rsid w:val="00FA4180"/>
    <w:rsid w:val="00FA630E"/>
    <w:rsid w:val="00FB4417"/>
    <w:rsid w:val="00FB7F87"/>
    <w:rsid w:val="00FC3CD9"/>
    <w:rsid w:val="00FC570F"/>
    <w:rsid w:val="00FD3543"/>
    <w:rsid w:val="00FD375E"/>
    <w:rsid w:val="00FD5114"/>
    <w:rsid w:val="00FD5B8F"/>
    <w:rsid w:val="00FE2EFB"/>
    <w:rsid w:val="00FE3DD2"/>
    <w:rsid w:val="00FE3FA7"/>
    <w:rsid w:val="00FF52BF"/>
    <w:rsid w:val="00FF5411"/>
    <w:rsid w:val="0444F79F"/>
    <w:rsid w:val="0853C2E6"/>
    <w:rsid w:val="0BA602DD"/>
    <w:rsid w:val="11931138"/>
    <w:rsid w:val="16150B5A"/>
    <w:rsid w:val="1874DEA5"/>
    <w:rsid w:val="194C14A4"/>
    <w:rsid w:val="1B521FBC"/>
    <w:rsid w:val="1F476979"/>
    <w:rsid w:val="20B0480B"/>
    <w:rsid w:val="22CB2467"/>
    <w:rsid w:val="257C314A"/>
    <w:rsid w:val="28E00545"/>
    <w:rsid w:val="3017C4F4"/>
    <w:rsid w:val="33058EDF"/>
    <w:rsid w:val="368D0873"/>
    <w:rsid w:val="384EE5EA"/>
    <w:rsid w:val="395EC461"/>
    <w:rsid w:val="3B4D4586"/>
    <w:rsid w:val="3B85EF34"/>
    <w:rsid w:val="4092DDEB"/>
    <w:rsid w:val="42997F80"/>
    <w:rsid w:val="479657B8"/>
    <w:rsid w:val="48B21251"/>
    <w:rsid w:val="49133E40"/>
    <w:rsid w:val="495FBD13"/>
    <w:rsid w:val="4C51CF6E"/>
    <w:rsid w:val="4C96C65D"/>
    <w:rsid w:val="4DC7B7DC"/>
    <w:rsid w:val="4E0800B9"/>
    <w:rsid w:val="52726710"/>
    <w:rsid w:val="553C4146"/>
    <w:rsid w:val="59AAF00D"/>
    <w:rsid w:val="5A082A85"/>
    <w:rsid w:val="5AF759F1"/>
    <w:rsid w:val="61DE0841"/>
    <w:rsid w:val="63E4F3F2"/>
    <w:rsid w:val="69D08941"/>
    <w:rsid w:val="6D8322CE"/>
    <w:rsid w:val="7011E86F"/>
    <w:rsid w:val="73E1847D"/>
    <w:rsid w:val="76112F12"/>
    <w:rsid w:val="77CFE409"/>
    <w:rsid w:val="7C7B05BC"/>
    <w:rsid w:val="7C81D257"/>
    <w:rsid w:val="7D5A408C"/>
    <w:rsid w:val="7EF31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42165"/>
  <w15:docId w15:val="{0D00A062-1427-4C9D-9605-1155FBD7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13"/>
    <w:rPr>
      <w:rFonts w:asciiTheme="minorHAnsi" w:hAnsiTheme="minorHAnsi" w:cs="Times New Roman"/>
      <w:sz w:val="24"/>
      <w:szCs w:val="24"/>
    </w:rPr>
  </w:style>
  <w:style w:type="paragraph" w:styleId="Heading1">
    <w:name w:val="heading 1"/>
    <w:basedOn w:val="Normal"/>
    <w:next w:val="Normal"/>
    <w:qFormat/>
    <w:rsid w:val="00AA316C"/>
    <w:pPr>
      <w:jc w:val="center"/>
      <w:outlineLvl w:val="0"/>
    </w:pPr>
    <w:rPr>
      <w:b/>
      <w:sz w:val="36"/>
      <w:szCs w:val="36"/>
    </w:rPr>
  </w:style>
  <w:style w:type="paragraph" w:styleId="Heading2">
    <w:name w:val="heading 2"/>
    <w:basedOn w:val="Normal"/>
    <w:next w:val="Normal"/>
    <w:qFormat/>
    <w:rsid w:val="00AA316C"/>
    <w:pPr>
      <w:outlineLvl w:val="1"/>
    </w:pPr>
    <w:rPr>
      <w:b/>
      <w:sz w:val="32"/>
      <w:szCs w:val="28"/>
      <w:u w:val="single"/>
    </w:rPr>
  </w:style>
  <w:style w:type="paragraph" w:styleId="Heading3">
    <w:name w:val="heading 3"/>
    <w:basedOn w:val="Normal"/>
    <w:next w:val="Normal"/>
    <w:qFormat/>
    <w:rsid w:val="00D71B4C"/>
    <w:pPr>
      <w:spacing w:line="276" w:lineRule="auto"/>
      <w:contextualSpacing/>
      <w:outlineLvl w:val="2"/>
    </w:pPr>
    <w:rPr>
      <w:rFonts w:ascii="Times New Roman" w:hAnsi="Times New Roman"/>
      <w:b/>
      <w:szCs w:val="28"/>
      <w14:numSpacing w14:val="proportional"/>
    </w:rPr>
  </w:style>
  <w:style w:type="paragraph" w:styleId="Heading4">
    <w:name w:val="heading 4"/>
    <w:basedOn w:val="ListParagraph"/>
    <w:next w:val="Normal"/>
    <w:qFormat/>
    <w:rsid w:val="00515AF9"/>
    <w:pPr>
      <w:numPr>
        <w:numId w:val="25"/>
      </w:numPr>
      <w:outlineLvl w:val="3"/>
    </w:pPr>
    <w:rPr>
      <w:b/>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3C3B99"/>
    <w:rPr>
      <w:rFonts w:ascii="Tahoma" w:hAnsi="Tahoma" w:cs="Tahoma"/>
      <w:sz w:val="16"/>
      <w:szCs w:val="16"/>
    </w:rPr>
  </w:style>
  <w:style w:type="character" w:customStyle="1" w:styleId="BalloonTextChar">
    <w:name w:val="Balloon Text Char"/>
    <w:basedOn w:val="DefaultParagraphFont"/>
    <w:link w:val="BalloonText"/>
    <w:rsid w:val="003C3B99"/>
    <w:rPr>
      <w:rFonts w:ascii="Tahoma" w:hAnsi="Tahoma" w:cs="Tahoma"/>
      <w:sz w:val="16"/>
      <w:szCs w:val="16"/>
    </w:rPr>
  </w:style>
  <w:style w:type="character" w:styleId="Hyperlink">
    <w:name w:val="Hyperlink"/>
    <w:basedOn w:val="DefaultParagraphFont"/>
    <w:uiPriority w:val="99"/>
    <w:unhideWhenUsed/>
    <w:rsid w:val="00F75D82"/>
    <w:rPr>
      <w:color w:val="0000FF" w:themeColor="hyperlink"/>
      <w:u w:val="single"/>
    </w:rPr>
  </w:style>
  <w:style w:type="paragraph" w:styleId="TOCHeading">
    <w:name w:val="TOC Heading"/>
    <w:basedOn w:val="Heading1"/>
    <w:next w:val="Normal"/>
    <w:uiPriority w:val="39"/>
    <w:unhideWhenUsed/>
    <w:rsid w:val="00B83FD6"/>
    <w:pPr>
      <w:spacing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B83FD6"/>
    <w:pPr>
      <w:spacing w:after="100"/>
    </w:pPr>
  </w:style>
  <w:style w:type="paragraph" w:styleId="Header">
    <w:name w:val="header"/>
    <w:basedOn w:val="Normal"/>
    <w:link w:val="HeaderChar"/>
    <w:uiPriority w:val="99"/>
    <w:unhideWhenUsed/>
    <w:rsid w:val="00D630A2"/>
    <w:pPr>
      <w:tabs>
        <w:tab w:val="center" w:pos="4680"/>
        <w:tab w:val="right" w:pos="9360"/>
      </w:tabs>
    </w:pPr>
  </w:style>
  <w:style w:type="character" w:customStyle="1" w:styleId="HeaderChar">
    <w:name w:val="Header Char"/>
    <w:basedOn w:val="DefaultParagraphFont"/>
    <w:link w:val="Header"/>
    <w:uiPriority w:val="99"/>
    <w:rsid w:val="00D630A2"/>
  </w:style>
  <w:style w:type="paragraph" w:styleId="Footer">
    <w:name w:val="footer"/>
    <w:basedOn w:val="Normal"/>
    <w:link w:val="FooterChar"/>
    <w:unhideWhenUsed/>
    <w:rsid w:val="00D630A2"/>
    <w:pPr>
      <w:tabs>
        <w:tab w:val="center" w:pos="4680"/>
        <w:tab w:val="right" w:pos="9360"/>
      </w:tabs>
    </w:pPr>
  </w:style>
  <w:style w:type="character" w:customStyle="1" w:styleId="FooterChar">
    <w:name w:val="Footer Char"/>
    <w:basedOn w:val="DefaultParagraphFont"/>
    <w:link w:val="Footer"/>
    <w:uiPriority w:val="99"/>
    <w:rsid w:val="00D630A2"/>
  </w:style>
  <w:style w:type="table" w:styleId="TableGrid">
    <w:name w:val="Table Grid"/>
    <w:basedOn w:val="TableNormal"/>
    <w:rsid w:val="00A2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8823F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8823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4">
    <w:name w:val="Medium Shading 2 Accent 4"/>
    <w:basedOn w:val="TableNormal"/>
    <w:uiPriority w:val="64"/>
    <w:rsid w:val="008823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1"/>
    <w:qFormat/>
    <w:rsid w:val="00202743"/>
    <w:pPr>
      <w:ind w:left="720"/>
      <w:contextualSpacing/>
    </w:pPr>
  </w:style>
  <w:style w:type="table" w:styleId="MediumShading2-Accent3">
    <w:name w:val="Medium Shading 2 Accent 3"/>
    <w:basedOn w:val="TableNormal"/>
    <w:uiPriority w:val="64"/>
    <w:rsid w:val="00CB5E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unhideWhenUsed/>
    <w:rsid w:val="00A01E01"/>
    <w:pPr>
      <w:tabs>
        <w:tab w:val="right" w:leader="dot" w:pos="9350"/>
      </w:tabs>
      <w:spacing w:after="100" w:line="276" w:lineRule="auto"/>
      <w:ind w:left="240"/>
    </w:pPr>
  </w:style>
  <w:style w:type="paragraph" w:styleId="TOC3">
    <w:name w:val="toc 3"/>
    <w:basedOn w:val="Normal"/>
    <w:next w:val="Normal"/>
    <w:autoRedefine/>
    <w:uiPriority w:val="39"/>
    <w:unhideWhenUsed/>
    <w:rsid w:val="00F41C0B"/>
    <w:pPr>
      <w:spacing w:after="100"/>
      <w:ind w:left="480"/>
    </w:pPr>
  </w:style>
  <w:style w:type="paragraph" w:styleId="NormalWeb">
    <w:name w:val="Normal (Web)"/>
    <w:basedOn w:val="Normal"/>
    <w:uiPriority w:val="99"/>
    <w:unhideWhenUsed/>
    <w:rsid w:val="00B66EC8"/>
    <w:pPr>
      <w:spacing w:before="100" w:beforeAutospacing="1" w:after="100" w:afterAutospacing="1"/>
    </w:pPr>
    <w:rPr>
      <w:rFonts w:ascii="Times New Roman" w:eastAsia="Times New Roman" w:hAnsi="Times New Roman"/>
      <w:color w:val="auto"/>
    </w:rPr>
  </w:style>
  <w:style w:type="character" w:customStyle="1" w:styleId="apple-converted-space">
    <w:name w:val="apple-converted-space"/>
    <w:basedOn w:val="DefaultParagraphFont"/>
    <w:rsid w:val="006F03F8"/>
  </w:style>
  <w:style w:type="character" w:styleId="FollowedHyperlink">
    <w:name w:val="FollowedHyperlink"/>
    <w:basedOn w:val="DefaultParagraphFont"/>
    <w:uiPriority w:val="99"/>
    <w:semiHidden/>
    <w:unhideWhenUsed/>
    <w:rsid w:val="00D93953"/>
    <w:rPr>
      <w:color w:val="800080" w:themeColor="followedHyperlink"/>
      <w:u w:val="single"/>
    </w:rPr>
  </w:style>
  <w:style w:type="paragraph" w:styleId="CommentSubject">
    <w:name w:val="annotation subject"/>
    <w:basedOn w:val="CommentText"/>
    <w:next w:val="CommentText"/>
    <w:link w:val="CommentSubjectChar"/>
    <w:unhideWhenUsed/>
    <w:rsid w:val="000D4B3B"/>
    <w:rPr>
      <w:b/>
      <w:bCs/>
      <w:szCs w:val="20"/>
    </w:rPr>
  </w:style>
  <w:style w:type="character" w:customStyle="1" w:styleId="CommentSubjectChar">
    <w:name w:val="Comment Subject Char"/>
    <w:basedOn w:val="CommentTextChar"/>
    <w:link w:val="CommentSubject"/>
    <w:rsid w:val="000D4B3B"/>
    <w:rPr>
      <w:rFonts w:asciiTheme="minorHAnsi" w:hAnsiTheme="minorHAnsi" w:cs="Times New Roman"/>
      <w:b/>
      <w:bCs/>
      <w:sz w:val="20"/>
    </w:rPr>
  </w:style>
  <w:style w:type="paragraph" w:customStyle="1" w:styleId="Default">
    <w:name w:val="Default"/>
    <w:rsid w:val="00915900"/>
    <w:pPr>
      <w:autoSpaceDE w:val="0"/>
      <w:autoSpaceDN w:val="0"/>
      <w:adjustRightInd w:val="0"/>
    </w:pPr>
    <w:rPr>
      <w:rFonts w:ascii="Times New Roman" w:hAnsi="Times New Roman" w:cs="Times New Roman"/>
      <w:sz w:val="24"/>
      <w:szCs w:val="24"/>
    </w:rPr>
  </w:style>
  <w:style w:type="paragraph" w:customStyle="1" w:styleId="CM65">
    <w:name w:val="CM65"/>
    <w:basedOn w:val="Default"/>
    <w:next w:val="Default"/>
    <w:uiPriority w:val="99"/>
    <w:rsid w:val="00915900"/>
  </w:style>
  <w:style w:type="paragraph" w:customStyle="1" w:styleId="Level1">
    <w:name w:val="Level 1"/>
    <w:rsid w:val="00C5372F"/>
    <w:pPr>
      <w:autoSpaceDE w:val="0"/>
      <w:autoSpaceDN w:val="0"/>
      <w:adjustRightInd w:val="0"/>
      <w:ind w:left="720"/>
    </w:pPr>
    <w:rPr>
      <w:rFonts w:ascii="Times New Roman" w:eastAsia="Times New Roman" w:hAnsi="Times New Roman" w:cs="Times New Roman"/>
      <w:color w:val="auto"/>
      <w:sz w:val="20"/>
      <w:szCs w:val="24"/>
    </w:rPr>
  </w:style>
  <w:style w:type="paragraph" w:styleId="BodyTextIndent2">
    <w:name w:val="Body Text Indent 2"/>
    <w:basedOn w:val="Normal"/>
    <w:link w:val="BodyTextIndent2Char"/>
    <w:rsid w:val="00C5372F"/>
    <w:pPr>
      <w:autoSpaceDE w:val="0"/>
      <w:autoSpaceDN w:val="0"/>
      <w:adjustRightInd w:val="0"/>
      <w:spacing w:line="240" w:lineRule="atLeast"/>
      <w:ind w:left="720"/>
    </w:pPr>
    <w:rPr>
      <w:rFonts w:ascii="Times New Roman" w:eastAsia="Times New Roman" w:hAnsi="Times New Roman"/>
      <w:sz w:val="22"/>
      <w:szCs w:val="20"/>
    </w:rPr>
  </w:style>
  <w:style w:type="character" w:customStyle="1" w:styleId="BodyTextIndent2Char">
    <w:name w:val="Body Text Indent 2 Char"/>
    <w:basedOn w:val="DefaultParagraphFont"/>
    <w:link w:val="BodyTextIndent2"/>
    <w:rsid w:val="00C5372F"/>
    <w:rPr>
      <w:rFonts w:ascii="Times New Roman" w:eastAsia="Times New Roman" w:hAnsi="Times New Roman" w:cs="Times New Roman"/>
    </w:rPr>
  </w:style>
  <w:style w:type="paragraph" w:customStyle="1" w:styleId="Level4">
    <w:name w:val="Level 4"/>
    <w:rsid w:val="00C5372F"/>
    <w:pPr>
      <w:autoSpaceDE w:val="0"/>
      <w:autoSpaceDN w:val="0"/>
      <w:adjustRightInd w:val="0"/>
      <w:ind w:left="2880"/>
    </w:pPr>
    <w:rPr>
      <w:rFonts w:ascii="Times New Roman" w:eastAsia="Times New Roman" w:hAnsi="Times New Roman" w:cs="Times New Roman"/>
      <w:color w:val="auto"/>
      <w:sz w:val="20"/>
      <w:szCs w:val="24"/>
    </w:rPr>
  </w:style>
  <w:style w:type="paragraph" w:customStyle="1" w:styleId="Level3">
    <w:name w:val="Level 3"/>
    <w:rsid w:val="00C5372F"/>
    <w:pPr>
      <w:autoSpaceDE w:val="0"/>
      <w:autoSpaceDN w:val="0"/>
      <w:adjustRightInd w:val="0"/>
      <w:ind w:left="2160"/>
    </w:pPr>
    <w:rPr>
      <w:rFonts w:ascii="Times New Roman" w:eastAsia="Times New Roman" w:hAnsi="Times New Roman" w:cs="Times New Roman"/>
      <w:color w:val="auto"/>
      <w:sz w:val="20"/>
      <w:szCs w:val="24"/>
    </w:rPr>
  </w:style>
  <w:style w:type="character" w:customStyle="1" w:styleId="1">
    <w:name w:val="1"/>
    <w:rsid w:val="00C5372F"/>
  </w:style>
  <w:style w:type="character" w:styleId="Strong">
    <w:name w:val="Strong"/>
    <w:basedOn w:val="DefaultParagraphFont"/>
    <w:uiPriority w:val="22"/>
    <w:qFormat/>
    <w:rsid w:val="00C5372F"/>
    <w:rPr>
      <w:rFonts w:ascii="Lucida Sans" w:hAnsi="Lucida Sans" w:cs="Lucida Sans" w:hint="default"/>
      <w:b/>
      <w:bCs/>
    </w:rPr>
  </w:style>
  <w:style w:type="paragraph" w:styleId="BodyText2">
    <w:name w:val="Body Text 2"/>
    <w:basedOn w:val="Normal"/>
    <w:link w:val="BodyText2Char"/>
    <w:rsid w:val="00C5372F"/>
    <w:pPr>
      <w:spacing w:after="120" w:line="480" w:lineRule="auto"/>
    </w:pPr>
    <w:rPr>
      <w:rFonts w:ascii="Times New Roman" w:eastAsia="Times New Roman" w:hAnsi="Times New Roman"/>
      <w:color w:val="auto"/>
    </w:rPr>
  </w:style>
  <w:style w:type="character" w:customStyle="1" w:styleId="BodyText2Char">
    <w:name w:val="Body Text 2 Char"/>
    <w:basedOn w:val="DefaultParagraphFont"/>
    <w:link w:val="BodyText2"/>
    <w:rsid w:val="00C5372F"/>
    <w:rPr>
      <w:rFonts w:ascii="Times New Roman" w:eastAsia="Times New Roman" w:hAnsi="Times New Roman" w:cs="Times New Roman"/>
      <w:color w:val="auto"/>
      <w:sz w:val="24"/>
      <w:szCs w:val="24"/>
    </w:rPr>
  </w:style>
  <w:style w:type="paragraph" w:styleId="Revision">
    <w:name w:val="Revision"/>
    <w:hidden/>
    <w:uiPriority w:val="99"/>
    <w:semiHidden/>
    <w:rsid w:val="00C5372F"/>
    <w:rPr>
      <w:rFonts w:ascii="Times New Roman" w:eastAsia="Times New Roman" w:hAnsi="Times New Roman" w:cs="Times New Roman"/>
      <w:color w:val="auto"/>
      <w:sz w:val="24"/>
      <w:szCs w:val="24"/>
    </w:rPr>
  </w:style>
  <w:style w:type="character" w:customStyle="1" w:styleId="extractp">
    <w:name w:val="extractp"/>
    <w:basedOn w:val="DefaultParagraphFont"/>
    <w:rsid w:val="00C5372F"/>
  </w:style>
  <w:style w:type="paragraph" w:styleId="BodyText">
    <w:name w:val="Body Text"/>
    <w:basedOn w:val="Normal"/>
    <w:link w:val="BodyTextChar"/>
    <w:uiPriority w:val="99"/>
    <w:semiHidden/>
    <w:unhideWhenUsed/>
    <w:rsid w:val="002738F8"/>
    <w:pPr>
      <w:spacing w:after="120"/>
    </w:pPr>
  </w:style>
  <w:style w:type="character" w:customStyle="1" w:styleId="BodyTextChar">
    <w:name w:val="Body Text Char"/>
    <w:basedOn w:val="DefaultParagraphFont"/>
    <w:link w:val="BodyText"/>
    <w:uiPriority w:val="99"/>
    <w:semiHidden/>
    <w:rsid w:val="002738F8"/>
    <w:rPr>
      <w:rFonts w:asciiTheme="minorHAnsi" w:hAnsiTheme="minorHAnsi" w:cs="Times New Roman"/>
      <w:sz w:val="24"/>
      <w:szCs w:val="24"/>
    </w:rPr>
  </w:style>
  <w:style w:type="character" w:styleId="UnresolvedMention">
    <w:name w:val="Unresolved Mention"/>
    <w:basedOn w:val="DefaultParagraphFont"/>
    <w:uiPriority w:val="99"/>
    <w:semiHidden/>
    <w:unhideWhenUsed/>
    <w:rsid w:val="00677637"/>
    <w:rPr>
      <w:color w:val="605E5C"/>
      <w:shd w:val="clear" w:color="auto" w:fill="E1DFDD"/>
    </w:rPr>
  </w:style>
  <w:style w:type="character" w:customStyle="1" w:styleId="normaltextrun">
    <w:name w:val="normaltextrun"/>
    <w:basedOn w:val="DefaultParagraphFont"/>
    <w:rsid w:val="00BC6F39"/>
  </w:style>
  <w:style w:type="character" w:customStyle="1" w:styleId="eop">
    <w:name w:val="eop"/>
    <w:basedOn w:val="DefaultParagraphFont"/>
    <w:rsid w:val="00BC6F39"/>
  </w:style>
  <w:style w:type="paragraph" w:customStyle="1" w:styleId="Normal1">
    <w:name w:val="Normal1"/>
    <w:basedOn w:val="Normal"/>
    <w:rsid w:val="00DB0BCA"/>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966">
      <w:bodyDiv w:val="1"/>
      <w:marLeft w:val="0"/>
      <w:marRight w:val="0"/>
      <w:marTop w:val="0"/>
      <w:marBottom w:val="0"/>
      <w:divBdr>
        <w:top w:val="none" w:sz="0" w:space="0" w:color="auto"/>
        <w:left w:val="none" w:sz="0" w:space="0" w:color="auto"/>
        <w:bottom w:val="none" w:sz="0" w:space="0" w:color="auto"/>
        <w:right w:val="none" w:sz="0" w:space="0" w:color="auto"/>
      </w:divBdr>
    </w:div>
    <w:div w:id="238910764">
      <w:bodyDiv w:val="1"/>
      <w:marLeft w:val="0"/>
      <w:marRight w:val="0"/>
      <w:marTop w:val="0"/>
      <w:marBottom w:val="0"/>
      <w:divBdr>
        <w:top w:val="none" w:sz="0" w:space="0" w:color="auto"/>
        <w:left w:val="none" w:sz="0" w:space="0" w:color="auto"/>
        <w:bottom w:val="none" w:sz="0" w:space="0" w:color="auto"/>
        <w:right w:val="none" w:sz="0" w:space="0" w:color="auto"/>
      </w:divBdr>
    </w:div>
    <w:div w:id="287199515">
      <w:bodyDiv w:val="1"/>
      <w:marLeft w:val="0"/>
      <w:marRight w:val="0"/>
      <w:marTop w:val="0"/>
      <w:marBottom w:val="0"/>
      <w:divBdr>
        <w:top w:val="none" w:sz="0" w:space="0" w:color="auto"/>
        <w:left w:val="none" w:sz="0" w:space="0" w:color="auto"/>
        <w:bottom w:val="none" w:sz="0" w:space="0" w:color="auto"/>
        <w:right w:val="none" w:sz="0" w:space="0" w:color="auto"/>
      </w:divBdr>
    </w:div>
    <w:div w:id="382756273">
      <w:bodyDiv w:val="1"/>
      <w:marLeft w:val="0"/>
      <w:marRight w:val="0"/>
      <w:marTop w:val="0"/>
      <w:marBottom w:val="0"/>
      <w:divBdr>
        <w:top w:val="none" w:sz="0" w:space="0" w:color="auto"/>
        <w:left w:val="none" w:sz="0" w:space="0" w:color="auto"/>
        <w:bottom w:val="none" w:sz="0" w:space="0" w:color="auto"/>
        <w:right w:val="none" w:sz="0" w:space="0" w:color="auto"/>
      </w:divBdr>
    </w:div>
    <w:div w:id="456414928">
      <w:bodyDiv w:val="1"/>
      <w:marLeft w:val="0"/>
      <w:marRight w:val="0"/>
      <w:marTop w:val="0"/>
      <w:marBottom w:val="0"/>
      <w:divBdr>
        <w:top w:val="none" w:sz="0" w:space="0" w:color="auto"/>
        <w:left w:val="none" w:sz="0" w:space="0" w:color="auto"/>
        <w:bottom w:val="none" w:sz="0" w:space="0" w:color="auto"/>
        <w:right w:val="none" w:sz="0" w:space="0" w:color="auto"/>
      </w:divBdr>
    </w:div>
    <w:div w:id="947738111">
      <w:bodyDiv w:val="1"/>
      <w:marLeft w:val="0"/>
      <w:marRight w:val="0"/>
      <w:marTop w:val="0"/>
      <w:marBottom w:val="0"/>
      <w:divBdr>
        <w:top w:val="none" w:sz="0" w:space="0" w:color="auto"/>
        <w:left w:val="none" w:sz="0" w:space="0" w:color="auto"/>
        <w:bottom w:val="none" w:sz="0" w:space="0" w:color="auto"/>
        <w:right w:val="none" w:sz="0" w:space="0" w:color="auto"/>
      </w:divBdr>
    </w:div>
    <w:div w:id="950937846">
      <w:bodyDiv w:val="1"/>
      <w:marLeft w:val="0"/>
      <w:marRight w:val="0"/>
      <w:marTop w:val="0"/>
      <w:marBottom w:val="0"/>
      <w:divBdr>
        <w:top w:val="none" w:sz="0" w:space="0" w:color="auto"/>
        <w:left w:val="none" w:sz="0" w:space="0" w:color="auto"/>
        <w:bottom w:val="none" w:sz="0" w:space="0" w:color="auto"/>
        <w:right w:val="none" w:sz="0" w:space="0" w:color="auto"/>
      </w:divBdr>
    </w:div>
    <w:div w:id="1037697780">
      <w:bodyDiv w:val="1"/>
      <w:marLeft w:val="0"/>
      <w:marRight w:val="0"/>
      <w:marTop w:val="0"/>
      <w:marBottom w:val="0"/>
      <w:divBdr>
        <w:top w:val="none" w:sz="0" w:space="0" w:color="auto"/>
        <w:left w:val="none" w:sz="0" w:space="0" w:color="auto"/>
        <w:bottom w:val="none" w:sz="0" w:space="0" w:color="auto"/>
        <w:right w:val="none" w:sz="0" w:space="0" w:color="auto"/>
      </w:divBdr>
    </w:div>
    <w:div w:id="1256396908">
      <w:bodyDiv w:val="1"/>
      <w:marLeft w:val="0"/>
      <w:marRight w:val="0"/>
      <w:marTop w:val="0"/>
      <w:marBottom w:val="0"/>
      <w:divBdr>
        <w:top w:val="none" w:sz="0" w:space="0" w:color="auto"/>
        <w:left w:val="none" w:sz="0" w:space="0" w:color="auto"/>
        <w:bottom w:val="none" w:sz="0" w:space="0" w:color="auto"/>
        <w:right w:val="none" w:sz="0" w:space="0" w:color="auto"/>
      </w:divBdr>
    </w:div>
    <w:div w:id="1349140334">
      <w:bodyDiv w:val="1"/>
      <w:marLeft w:val="0"/>
      <w:marRight w:val="0"/>
      <w:marTop w:val="0"/>
      <w:marBottom w:val="0"/>
      <w:divBdr>
        <w:top w:val="none" w:sz="0" w:space="0" w:color="auto"/>
        <w:left w:val="none" w:sz="0" w:space="0" w:color="auto"/>
        <w:bottom w:val="none" w:sz="0" w:space="0" w:color="auto"/>
        <w:right w:val="none" w:sz="0" w:space="0" w:color="auto"/>
      </w:divBdr>
    </w:div>
    <w:div w:id="1364869842">
      <w:bodyDiv w:val="1"/>
      <w:marLeft w:val="0"/>
      <w:marRight w:val="0"/>
      <w:marTop w:val="0"/>
      <w:marBottom w:val="0"/>
      <w:divBdr>
        <w:top w:val="none" w:sz="0" w:space="0" w:color="auto"/>
        <w:left w:val="none" w:sz="0" w:space="0" w:color="auto"/>
        <w:bottom w:val="none" w:sz="0" w:space="0" w:color="auto"/>
        <w:right w:val="none" w:sz="0" w:space="0" w:color="auto"/>
      </w:divBdr>
    </w:div>
    <w:div w:id="1545480617">
      <w:bodyDiv w:val="1"/>
      <w:marLeft w:val="0"/>
      <w:marRight w:val="0"/>
      <w:marTop w:val="0"/>
      <w:marBottom w:val="0"/>
      <w:divBdr>
        <w:top w:val="none" w:sz="0" w:space="0" w:color="auto"/>
        <w:left w:val="none" w:sz="0" w:space="0" w:color="auto"/>
        <w:bottom w:val="none" w:sz="0" w:space="0" w:color="auto"/>
        <w:right w:val="none" w:sz="0" w:space="0" w:color="auto"/>
      </w:divBdr>
    </w:div>
    <w:div w:id="1575971520">
      <w:bodyDiv w:val="1"/>
      <w:marLeft w:val="0"/>
      <w:marRight w:val="0"/>
      <w:marTop w:val="0"/>
      <w:marBottom w:val="0"/>
      <w:divBdr>
        <w:top w:val="none" w:sz="0" w:space="0" w:color="auto"/>
        <w:left w:val="none" w:sz="0" w:space="0" w:color="auto"/>
        <w:bottom w:val="none" w:sz="0" w:space="0" w:color="auto"/>
        <w:right w:val="none" w:sz="0" w:space="0" w:color="auto"/>
      </w:divBdr>
    </w:div>
    <w:div w:id="1583875672">
      <w:bodyDiv w:val="1"/>
      <w:marLeft w:val="0"/>
      <w:marRight w:val="0"/>
      <w:marTop w:val="0"/>
      <w:marBottom w:val="0"/>
      <w:divBdr>
        <w:top w:val="none" w:sz="0" w:space="0" w:color="auto"/>
        <w:left w:val="none" w:sz="0" w:space="0" w:color="auto"/>
        <w:bottom w:val="none" w:sz="0" w:space="0" w:color="auto"/>
        <w:right w:val="none" w:sz="0" w:space="0" w:color="auto"/>
      </w:divBdr>
    </w:div>
    <w:div w:id="1902405734">
      <w:bodyDiv w:val="1"/>
      <w:marLeft w:val="0"/>
      <w:marRight w:val="0"/>
      <w:marTop w:val="0"/>
      <w:marBottom w:val="0"/>
      <w:divBdr>
        <w:top w:val="none" w:sz="0" w:space="0" w:color="auto"/>
        <w:left w:val="none" w:sz="0" w:space="0" w:color="auto"/>
        <w:bottom w:val="none" w:sz="0" w:space="0" w:color="auto"/>
        <w:right w:val="none" w:sz="0" w:space="0" w:color="auto"/>
      </w:divBdr>
    </w:div>
    <w:div w:id="2013487394">
      <w:bodyDiv w:val="1"/>
      <w:marLeft w:val="0"/>
      <w:marRight w:val="0"/>
      <w:marTop w:val="0"/>
      <w:marBottom w:val="0"/>
      <w:divBdr>
        <w:top w:val="none" w:sz="0" w:space="0" w:color="auto"/>
        <w:left w:val="none" w:sz="0" w:space="0" w:color="auto"/>
        <w:bottom w:val="none" w:sz="0" w:space="0" w:color="auto"/>
        <w:right w:val="none" w:sz="0" w:space="0" w:color="auto"/>
      </w:divBdr>
    </w:div>
    <w:div w:id="2034913109">
      <w:bodyDiv w:val="1"/>
      <w:marLeft w:val="0"/>
      <w:marRight w:val="0"/>
      <w:marTop w:val="0"/>
      <w:marBottom w:val="0"/>
      <w:divBdr>
        <w:top w:val="none" w:sz="0" w:space="0" w:color="auto"/>
        <w:left w:val="none" w:sz="0" w:space="0" w:color="auto"/>
        <w:bottom w:val="none" w:sz="0" w:space="0" w:color="auto"/>
        <w:right w:val="none" w:sz="0" w:space="0" w:color="auto"/>
      </w:divBdr>
    </w:div>
    <w:div w:id="211216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node=sp2.1.200.d&amp;rgn=div6" TargetMode="External"/><Relationship Id="rId18" Type="http://schemas.openxmlformats.org/officeDocument/2006/relationships/hyperlink" Target="https://www.ecfr.gov/cgi-bin/text-idx?tpl=/ecfrbrowse/Title02/2cfr180_main_02.tpl" TargetMode="External"/><Relationship Id="rId26" Type="http://schemas.openxmlformats.org/officeDocument/2006/relationships/hyperlink" Target="http://www.sam.gov/" TargetMode="External"/><Relationship Id="rId39" Type="http://schemas.openxmlformats.org/officeDocument/2006/relationships/hyperlink" Target="https://oge.gov/" TargetMode="External"/><Relationship Id="rId21" Type="http://schemas.openxmlformats.org/officeDocument/2006/relationships/hyperlink" Target="https://harvester.census.gov/facdissem/Main.aspx" TargetMode="External"/><Relationship Id="rId34" Type="http://schemas.openxmlformats.org/officeDocument/2006/relationships/hyperlink" Target="https://www.doi.gov/grants/doi-standard-terms-and-conditions" TargetMode="External"/><Relationship Id="rId42" Type="http://schemas.openxmlformats.org/officeDocument/2006/relationships/hyperlink" Target="http://www.ecfr.gov/cgi-bin/text-idx?SID=9c3f1f088a2ef78a524a9c28e4cd43b0&amp;mc=true&amp;node=ap2.1.200_1521.xii&amp;rgn=div9"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code.house.gov/view.xhtml?path=/prelim@title31/subtitle2/chapter13&amp;edition=prelim" TargetMode="External"/><Relationship Id="rId29" Type="http://schemas.openxmlformats.org/officeDocument/2006/relationships/hyperlink" Target="mailto:Jimi_Sadle@np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rants.gov/web/grants/forms/post-award-reporting-forms.html" TargetMode="External"/><Relationship Id="rId32" Type="http://schemas.openxmlformats.org/officeDocument/2006/relationships/hyperlink" Target="mailto:Tina_Holland@nps.gov" TargetMode="External"/><Relationship Id="rId37" Type="http://schemas.openxmlformats.org/officeDocument/2006/relationships/hyperlink" Target="https://oge.gov/" TargetMode="External"/><Relationship Id="rId40" Type="http://schemas.openxmlformats.org/officeDocument/2006/relationships/hyperlink" Target="https://www.ecfr.gov/cgi-bin/text-idx?SID=4772a9e79baa6af1caafa9c4a7782352&amp;mc=true&amp;node=pt2.1.200&amp;rgn=div5"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cfr.gov/cgi-bin/text-idx?node=pt43.1.18&amp;rgn=div5" TargetMode="External"/><Relationship Id="rId23" Type="http://schemas.openxmlformats.org/officeDocument/2006/relationships/hyperlink" Target="http://www.ecfr.gov/cgi-bin/text-idx?SID=683823273fc0da6a1060883eda593fb8&amp;mc=true&amp;node=pt43.1.18&amp;rgn=div5" TargetMode="External"/><Relationship Id="rId28" Type="http://schemas.openxmlformats.org/officeDocument/2006/relationships/hyperlink" Target="http://www.whitehouse.gov/omb/grants_spoc/" TargetMode="External"/><Relationship Id="rId36" Type="http://schemas.openxmlformats.org/officeDocument/2006/relationships/hyperlink" Target="https://www.grants.gov/web/grants/forms/post-award-reporting-forms.html" TargetMode="External"/><Relationship Id="rId10" Type="http://schemas.openxmlformats.org/officeDocument/2006/relationships/endnotes" Target="endnotes.xml"/><Relationship Id="rId19" Type="http://schemas.openxmlformats.org/officeDocument/2006/relationships/hyperlink" Target="https://harvester.census.gov/facides/Account/Login.aspx" TargetMode="External"/><Relationship Id="rId31" Type="http://schemas.openxmlformats.org/officeDocument/2006/relationships/hyperlink" Target="mailto:Tina_Holland@nps.gov"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node=pt2.1.200&amp;rgn=div5" TargetMode="External"/><Relationship Id="rId22" Type="http://schemas.openxmlformats.org/officeDocument/2006/relationships/hyperlink" Target="https://harvester.census.gov/facdissem/Main.aspx" TargetMode="External"/><Relationship Id="rId27" Type="http://schemas.openxmlformats.org/officeDocument/2006/relationships/hyperlink" Target="https://www.grants.gov/help/html/help/Register/RegisterWithSAM.htm" TargetMode="External"/><Relationship Id="rId30" Type="http://schemas.openxmlformats.org/officeDocument/2006/relationships/hyperlink" Target="mailto:Kristen_Kneifl@nps.gov" TargetMode="External"/><Relationship Id="rId35" Type="http://schemas.openxmlformats.org/officeDocument/2006/relationships/hyperlink" Target="https://www.ecfr.gov/current/title-2/subtitle-A/chapter-II/part-200/subpart-D/subject-group-ECFR8feb98c2e3e5ad2/section-200.315"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fr.federalregister.gov/current/title-2/subtitle-B/chapter-XIV/part-1402/subpart-B" TargetMode="External"/><Relationship Id="rId17" Type="http://schemas.openxmlformats.org/officeDocument/2006/relationships/hyperlink" Target="https://www.ecfr.gov/cgi-bin/text-idx?node=sp2.1.200.d&amp;rgn=div6" TargetMode="External"/><Relationship Id="rId25"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33" Type="http://schemas.openxmlformats.org/officeDocument/2006/relationships/hyperlink" Target="https://www.doi.gov/grants/doi-standard-terms-and-conditions" TargetMode="External"/><Relationship Id="rId38" Type="http://schemas.openxmlformats.org/officeDocument/2006/relationships/hyperlink" Target="https://oge.gov/" TargetMode="External"/><Relationship Id="rId46" Type="http://schemas.openxmlformats.org/officeDocument/2006/relationships/fontTable" Target="fontTable.xml"/><Relationship Id="rId20" Type="http://schemas.openxmlformats.org/officeDocument/2006/relationships/hyperlink" Target="https://harvester.census.gov/facides/Account/Login.aspx" TargetMode="External"/><Relationship Id="rId41" Type="http://schemas.openxmlformats.org/officeDocument/2006/relationships/hyperlink" Target="https://www.ecfr.gov/cgi-bin/text-idx?SID=4772a9e79baa6af1caafa9c4a7782352&amp;mc=true&amp;node=pt2.1.2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F228AE0051E45B74012B921ACE4CE" ma:contentTypeVersion="18" ma:contentTypeDescription="Create a new document." ma:contentTypeScope="" ma:versionID="3ef6ab88e9e89fc79ebd9ea9fef93aeb">
  <xsd:schema xmlns:xsd="http://www.w3.org/2001/XMLSchema" xmlns:xs="http://www.w3.org/2001/XMLSchema" xmlns:p="http://schemas.microsoft.com/office/2006/metadata/properties" xmlns:ns2="3b08dc27-645a-464a-9b6e-8d50141d7d57" xmlns:ns3="965f10f9-fc3e-4e65-bc85-0a572cf497a9" xmlns:ns4="31062a0d-ede8-4112-b4bb-00a9c1bc8e16" targetNamespace="http://schemas.microsoft.com/office/2006/metadata/properties" ma:root="true" ma:fieldsID="e60f22b8a19a9ec4e0017499798dd9e7" ns2:_="" ns3:_="" ns4:_="">
    <xsd:import namespace="3b08dc27-645a-464a-9b6e-8d50141d7d57"/>
    <xsd:import namespace="965f10f9-fc3e-4e65-bc85-0a572cf497a9"/>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DateTaken" minOccurs="0"/>
                <xsd:element ref="ns2:LastUpdated" minOccurs="0"/>
                <xsd:element ref="ns2:EffectiveDate" minOccurs="0"/>
                <xsd:element ref="ns2:VersionNo_x002e_" minOccurs="0"/>
                <xsd:element ref="ns2:Archived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dc27-645a-464a-9b6e-8d50141d7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astUpdated" ma:index="21" nillable="true" ma:displayName="Last Updated" ma:format="DateOnly" ma:internalName="LastUpdated">
      <xsd:simpleType>
        <xsd:restriction base="dms:DateTime"/>
      </xsd:simpleType>
    </xsd:element>
    <xsd:element name="EffectiveDate" ma:index="22" nillable="true" ma:displayName="Effective Date" ma:format="Dropdown" ma:internalName="EffectiveDate">
      <xsd:simpleType>
        <xsd:restriction base="dms:Text">
          <xsd:maxLength value="255"/>
        </xsd:restriction>
      </xsd:simpleType>
    </xsd:element>
    <xsd:element name="VersionNo_x002e_" ma:index="23" nillable="true" ma:displayName="Version No." ma:format="Dropdown" ma:internalName="VersionNo_x002e_">
      <xsd:simpleType>
        <xsd:restriction base="dms:Text">
          <xsd:maxLength value="255"/>
        </xsd:restriction>
      </xsd:simpleType>
    </xsd:element>
    <xsd:element name="ArchivedDate" ma:index="24" nillable="true" ma:displayName="Archived Date" ma:format="Dropdown" ma:internalName="ArchivedDat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f10f9-fc3e-4e65-bc85-0a572cf49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48da11e-1adf-49c2-bc54-d4cd9bdf1e90}" ma:internalName="TaxCatchAll" ma:showField="CatchAllData" ma:web="965f10f9-fc3e-4e65-bc85-0a572cf49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Updated xmlns="3b08dc27-645a-464a-9b6e-8d50141d7d57">2022-12-09T07:00:00+00:00</LastUpdated>
    <lcf76f155ced4ddcb4097134ff3c332f xmlns="3b08dc27-645a-464a-9b6e-8d50141d7d57">
      <Terms xmlns="http://schemas.microsoft.com/office/infopath/2007/PartnerControls"/>
    </lcf76f155ced4ddcb4097134ff3c332f>
    <TaxCatchAll xmlns="31062a0d-ede8-4112-b4bb-00a9c1bc8e16" xsi:nil="true"/>
    <EffectiveDate xmlns="3b08dc27-645a-464a-9b6e-8d50141d7d57">2/9/2023</EffectiveDate>
    <VersionNo_x002e_ xmlns="3b08dc27-645a-464a-9b6e-8d50141d7d57">2023-01</VersionNo_x002e_>
    <ArchivedDate xmlns="3b08dc27-645a-464a-9b6e-8d50141d7d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69C7-F814-4841-ADF5-A1866A57B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dc27-645a-464a-9b6e-8d50141d7d57"/>
    <ds:schemaRef ds:uri="965f10f9-fc3e-4e65-bc85-0a572cf497a9"/>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18B7-1376-4CB3-8939-3B9174E33525}">
  <ds:schemaRefs>
    <ds:schemaRef ds:uri="http://schemas.microsoft.com/sharepoint/v3/contenttype/forms"/>
  </ds:schemaRefs>
</ds:datastoreItem>
</file>

<file path=customXml/itemProps3.xml><?xml version="1.0" encoding="utf-8"?>
<ds:datastoreItem xmlns:ds="http://schemas.openxmlformats.org/officeDocument/2006/customXml" ds:itemID="{39F27228-D828-4A37-9F62-70EB1F36FE72}">
  <ds:schemaRefs>
    <ds:schemaRef ds:uri="http://schemas.microsoft.com/office/2006/metadata/properties"/>
    <ds:schemaRef ds:uri="http://schemas.microsoft.com/office/infopath/2007/PartnerControls"/>
    <ds:schemaRef ds:uri="3b08dc27-645a-464a-9b6e-8d50141d7d57"/>
    <ds:schemaRef ds:uri="31062a0d-ede8-4112-b4bb-00a9c1bc8e16"/>
  </ds:schemaRefs>
</ds:datastoreItem>
</file>

<file path=customXml/itemProps4.xml><?xml version="1.0" encoding="utf-8"?>
<ds:datastoreItem xmlns:ds="http://schemas.openxmlformats.org/officeDocument/2006/customXml" ds:itemID="{6CAFA1A4-74ED-4A32-99AB-36664D23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20</Pages>
  <Words>7749</Words>
  <Characters>44171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51817</CharactersWithSpaces>
  <SharedDoc>false</SharedDoc>
  <HLinks>
    <vt:vector size="348" baseType="variant">
      <vt:variant>
        <vt:i4>3670110</vt:i4>
      </vt:variant>
      <vt:variant>
        <vt:i4>255</vt:i4>
      </vt:variant>
      <vt:variant>
        <vt:i4>0</vt:i4>
      </vt:variant>
      <vt:variant>
        <vt:i4>5</vt:i4>
      </vt:variant>
      <vt:variant>
        <vt:lpwstr>http://www.ecfr.gov/cgi-bin/text-idx?SID=9c3f1f088a2ef78a524a9c28e4cd43b0&amp;mc=true&amp;node=ap2.1.200_1521.xii&amp;rgn=div9</vt:lpwstr>
      </vt:variant>
      <vt:variant>
        <vt:lpwstr/>
      </vt:variant>
      <vt:variant>
        <vt:i4>2621455</vt:i4>
      </vt:variant>
      <vt:variant>
        <vt:i4>252</vt:i4>
      </vt:variant>
      <vt:variant>
        <vt:i4>0</vt:i4>
      </vt:variant>
      <vt:variant>
        <vt:i4>5</vt:i4>
      </vt:variant>
      <vt:variant>
        <vt:lpwstr>https://www.ecfr.gov/cgi-bin/text-idx?SID=4772a9e79baa6af1caafa9c4a7782352&amp;mc=true&amp;node=pt2.1.200&amp;rgn=div5</vt:lpwstr>
      </vt:variant>
      <vt:variant>
        <vt:lpwstr>se2.1.200_1339</vt:lpwstr>
      </vt:variant>
      <vt:variant>
        <vt:i4>2621455</vt:i4>
      </vt:variant>
      <vt:variant>
        <vt:i4>249</vt:i4>
      </vt:variant>
      <vt:variant>
        <vt:i4>0</vt:i4>
      </vt:variant>
      <vt:variant>
        <vt:i4>5</vt:i4>
      </vt:variant>
      <vt:variant>
        <vt:lpwstr>https://www.ecfr.gov/cgi-bin/text-idx?SID=4772a9e79baa6af1caafa9c4a7782352&amp;mc=true&amp;node=pt2.1.200&amp;rgn=div5</vt:lpwstr>
      </vt:variant>
      <vt:variant>
        <vt:lpwstr>se2.1.200_1339</vt:lpwstr>
      </vt:variant>
      <vt:variant>
        <vt:i4>1572955</vt:i4>
      </vt:variant>
      <vt:variant>
        <vt:i4>246</vt:i4>
      </vt:variant>
      <vt:variant>
        <vt:i4>0</vt:i4>
      </vt:variant>
      <vt:variant>
        <vt:i4>5</vt:i4>
      </vt:variant>
      <vt:variant>
        <vt:lpwstr>https://oge.gov/</vt:lpwstr>
      </vt:variant>
      <vt:variant>
        <vt:lpwstr/>
      </vt:variant>
      <vt:variant>
        <vt:i4>1572955</vt:i4>
      </vt:variant>
      <vt:variant>
        <vt:i4>243</vt:i4>
      </vt:variant>
      <vt:variant>
        <vt:i4>0</vt:i4>
      </vt:variant>
      <vt:variant>
        <vt:i4>5</vt:i4>
      </vt:variant>
      <vt:variant>
        <vt:lpwstr>https://oge.gov/</vt:lpwstr>
      </vt:variant>
      <vt:variant>
        <vt:lpwstr/>
      </vt:variant>
      <vt:variant>
        <vt:i4>1572955</vt:i4>
      </vt:variant>
      <vt:variant>
        <vt:i4>240</vt:i4>
      </vt:variant>
      <vt:variant>
        <vt:i4>0</vt:i4>
      </vt:variant>
      <vt:variant>
        <vt:i4>5</vt:i4>
      </vt:variant>
      <vt:variant>
        <vt:lpwstr>https://oge.gov/</vt:lpwstr>
      </vt:variant>
      <vt:variant>
        <vt:lpwstr/>
      </vt:variant>
      <vt:variant>
        <vt:i4>3145853</vt:i4>
      </vt:variant>
      <vt:variant>
        <vt:i4>237</vt:i4>
      </vt:variant>
      <vt:variant>
        <vt:i4>0</vt:i4>
      </vt:variant>
      <vt:variant>
        <vt:i4>5</vt:i4>
      </vt:variant>
      <vt:variant>
        <vt:lpwstr>https://www.grants.gov/web/grants/forms/post-award-reporting-forms.html</vt:lpwstr>
      </vt:variant>
      <vt:variant>
        <vt:lpwstr/>
      </vt:variant>
      <vt:variant>
        <vt:i4>2097185</vt:i4>
      </vt:variant>
      <vt:variant>
        <vt:i4>234</vt:i4>
      </vt:variant>
      <vt:variant>
        <vt:i4>0</vt:i4>
      </vt:variant>
      <vt:variant>
        <vt:i4>5</vt:i4>
      </vt:variant>
      <vt:variant>
        <vt:lpwstr>https://www.ecfr.gov/current/title-2/subtitle-A/chapter-II/part-200/subpart-D/subject-group-ECFR8feb98c2e3e5ad2/section-200.315</vt:lpwstr>
      </vt:variant>
      <vt:variant>
        <vt:lpwstr/>
      </vt:variant>
      <vt:variant>
        <vt:i4>458831</vt:i4>
      </vt:variant>
      <vt:variant>
        <vt:i4>231</vt:i4>
      </vt:variant>
      <vt:variant>
        <vt:i4>0</vt:i4>
      </vt:variant>
      <vt:variant>
        <vt:i4>5</vt:i4>
      </vt:variant>
      <vt:variant>
        <vt:lpwstr>https://www.doi.gov/grants/doi-standard-terms-and-conditions</vt:lpwstr>
      </vt:variant>
      <vt:variant>
        <vt:lpwstr/>
      </vt:variant>
      <vt:variant>
        <vt:i4>458831</vt:i4>
      </vt:variant>
      <vt:variant>
        <vt:i4>228</vt:i4>
      </vt:variant>
      <vt:variant>
        <vt:i4>0</vt:i4>
      </vt:variant>
      <vt:variant>
        <vt:i4>5</vt:i4>
      </vt:variant>
      <vt:variant>
        <vt:lpwstr>https://www.doi.gov/grants/doi-standard-terms-and-conditions</vt:lpwstr>
      </vt:variant>
      <vt:variant>
        <vt:lpwstr/>
      </vt:variant>
      <vt:variant>
        <vt:i4>5111880</vt:i4>
      </vt:variant>
      <vt:variant>
        <vt:i4>225</vt:i4>
      </vt:variant>
      <vt:variant>
        <vt:i4>0</vt:i4>
      </vt:variant>
      <vt:variant>
        <vt:i4>5</vt:i4>
      </vt:variant>
      <vt:variant>
        <vt:lpwstr>https://www.fws.gov/grants/index.html</vt:lpwstr>
      </vt:variant>
      <vt:variant>
        <vt:lpwstr/>
      </vt:variant>
      <vt:variant>
        <vt:i4>3932182</vt:i4>
      </vt:variant>
      <vt:variant>
        <vt:i4>222</vt:i4>
      </vt:variant>
      <vt:variant>
        <vt:i4>0</vt:i4>
      </vt:variant>
      <vt:variant>
        <vt:i4>5</vt:i4>
      </vt:variant>
      <vt:variant>
        <vt:lpwstr>http://www.whitehouse.gov/omb/grants_spoc/</vt:lpwstr>
      </vt:variant>
      <vt:variant>
        <vt:lpwstr/>
      </vt:variant>
      <vt:variant>
        <vt:i4>4128874</vt:i4>
      </vt:variant>
      <vt:variant>
        <vt:i4>219</vt:i4>
      </vt:variant>
      <vt:variant>
        <vt:i4>0</vt:i4>
      </vt:variant>
      <vt:variant>
        <vt:i4>5</vt:i4>
      </vt:variant>
      <vt:variant>
        <vt:lpwstr>https://www.grants.gov/help/html/help/Register/RegisterWithSAM.htm</vt:lpwstr>
      </vt:variant>
      <vt:variant>
        <vt:lpwstr/>
      </vt:variant>
      <vt:variant>
        <vt:i4>2359408</vt:i4>
      </vt:variant>
      <vt:variant>
        <vt:i4>216</vt:i4>
      </vt:variant>
      <vt:variant>
        <vt:i4>0</vt:i4>
      </vt:variant>
      <vt:variant>
        <vt:i4>5</vt:i4>
      </vt:variant>
      <vt:variant>
        <vt:lpwstr>http://www.sam.gov/</vt:lpwstr>
      </vt:variant>
      <vt:variant>
        <vt:lpwstr/>
      </vt:variant>
      <vt:variant>
        <vt:i4>3670078</vt:i4>
      </vt:variant>
      <vt:variant>
        <vt:i4>213</vt:i4>
      </vt:variant>
      <vt:variant>
        <vt:i4>0</vt:i4>
      </vt:variant>
      <vt:variant>
        <vt:i4>5</vt:i4>
      </vt:variant>
      <vt:variant>
        <vt:lpwstr>http://www.dnb.com/govtduns</vt:lpwstr>
      </vt:variant>
      <vt:variant>
        <vt:lpwstr/>
      </vt:variant>
      <vt:variant>
        <vt:i4>1638415</vt:i4>
      </vt:variant>
      <vt:variant>
        <vt:i4>210</vt:i4>
      </vt:variant>
      <vt:variant>
        <vt:i4>0</vt:i4>
      </vt:variant>
      <vt:variant>
        <vt:i4>5</vt:i4>
      </vt:variant>
      <vt:variant>
        <vt:lpwstr>http://fedgov.dnb.com/webform</vt:lpwstr>
      </vt:variant>
      <vt:variant>
        <vt:lpwstr/>
      </vt:variant>
      <vt:variant>
        <vt:i4>2359406</vt:i4>
      </vt:variant>
      <vt:variant>
        <vt:i4>207</vt:i4>
      </vt:variant>
      <vt:variant>
        <vt:i4>0</vt:i4>
      </vt:variant>
      <vt:variant>
        <vt:i4>5</vt:i4>
      </vt:variant>
      <vt:variant>
        <vt:lpwstr>https://www.gsa.gov/about-us/organization/federal-acquisition-service/office-of-systems-management/integrated-award-environment-iae/iae-systems-information-kit/unique-entity-identifier-update</vt:lpwstr>
      </vt:variant>
      <vt:variant>
        <vt:lpwstr/>
      </vt:variant>
      <vt:variant>
        <vt:i4>3145853</vt:i4>
      </vt:variant>
      <vt:variant>
        <vt:i4>204</vt:i4>
      </vt:variant>
      <vt:variant>
        <vt:i4>0</vt:i4>
      </vt:variant>
      <vt:variant>
        <vt:i4>5</vt:i4>
      </vt:variant>
      <vt:variant>
        <vt:lpwstr>https://www.grants.gov/web/grants/forms/post-award-reporting-forms.html</vt:lpwstr>
      </vt:variant>
      <vt:variant>
        <vt:lpwstr/>
      </vt:variant>
      <vt:variant>
        <vt:i4>4980819</vt:i4>
      </vt:variant>
      <vt:variant>
        <vt:i4>201</vt:i4>
      </vt:variant>
      <vt:variant>
        <vt:i4>0</vt:i4>
      </vt:variant>
      <vt:variant>
        <vt:i4>5</vt:i4>
      </vt:variant>
      <vt:variant>
        <vt:lpwstr>http://www.ecfr.gov/cgi-bin/text-idx?SID=683823273fc0da6a1060883eda593fb8&amp;mc=true&amp;node=pt43.1.18&amp;rgn=div5</vt:lpwstr>
      </vt:variant>
      <vt:variant>
        <vt:lpwstr/>
      </vt:variant>
      <vt:variant>
        <vt:i4>1638413</vt:i4>
      </vt:variant>
      <vt:variant>
        <vt:i4>198</vt:i4>
      </vt:variant>
      <vt:variant>
        <vt:i4>0</vt:i4>
      </vt:variant>
      <vt:variant>
        <vt:i4>5</vt:i4>
      </vt:variant>
      <vt:variant>
        <vt:lpwstr>https://harvester.census.gov/facdissem/Main.aspx</vt:lpwstr>
      </vt:variant>
      <vt:variant>
        <vt:lpwstr/>
      </vt:variant>
      <vt:variant>
        <vt:i4>1638413</vt:i4>
      </vt:variant>
      <vt:variant>
        <vt:i4>195</vt:i4>
      </vt:variant>
      <vt:variant>
        <vt:i4>0</vt:i4>
      </vt:variant>
      <vt:variant>
        <vt:i4>5</vt:i4>
      </vt:variant>
      <vt:variant>
        <vt:lpwstr>https://harvester.census.gov/facdissem/Main.aspx</vt:lpwstr>
      </vt:variant>
      <vt:variant>
        <vt:lpwstr/>
      </vt:variant>
      <vt:variant>
        <vt:i4>3080315</vt:i4>
      </vt:variant>
      <vt:variant>
        <vt:i4>192</vt:i4>
      </vt:variant>
      <vt:variant>
        <vt:i4>0</vt:i4>
      </vt:variant>
      <vt:variant>
        <vt:i4>5</vt:i4>
      </vt:variant>
      <vt:variant>
        <vt:lpwstr>https://harvester.census.gov/facides/Account/Login.aspx</vt:lpwstr>
      </vt:variant>
      <vt:variant>
        <vt:lpwstr/>
      </vt:variant>
      <vt:variant>
        <vt:i4>3080315</vt:i4>
      </vt:variant>
      <vt:variant>
        <vt:i4>189</vt:i4>
      </vt:variant>
      <vt:variant>
        <vt:i4>0</vt:i4>
      </vt:variant>
      <vt:variant>
        <vt:i4>5</vt:i4>
      </vt:variant>
      <vt:variant>
        <vt:lpwstr>https://harvester.census.gov/facides/Account/Login.aspx</vt:lpwstr>
      </vt:variant>
      <vt:variant>
        <vt:lpwstr/>
      </vt:variant>
      <vt:variant>
        <vt:i4>2490488</vt:i4>
      </vt:variant>
      <vt:variant>
        <vt:i4>186</vt:i4>
      </vt:variant>
      <vt:variant>
        <vt:i4>0</vt:i4>
      </vt:variant>
      <vt:variant>
        <vt:i4>5</vt:i4>
      </vt:variant>
      <vt:variant>
        <vt:lpwstr>https://www.ecfr.gov/cgi-bin/text-idx?tpl=/ecfrbrowse/Title02/2cfr180_main_02.tpl</vt:lpwstr>
      </vt:variant>
      <vt:variant>
        <vt:lpwstr/>
      </vt:variant>
      <vt:variant>
        <vt:i4>2490397</vt:i4>
      </vt:variant>
      <vt:variant>
        <vt:i4>183</vt:i4>
      </vt:variant>
      <vt:variant>
        <vt:i4>0</vt:i4>
      </vt:variant>
      <vt:variant>
        <vt:i4>5</vt:i4>
      </vt:variant>
      <vt:variant>
        <vt:lpwstr>https://www.ecfr.gov/cgi-bin/text-idx?node=sp2.1.200.d&amp;rgn=div6</vt:lpwstr>
      </vt:variant>
      <vt:variant>
        <vt:lpwstr>se2.1.200_1339</vt:lpwstr>
      </vt:variant>
      <vt:variant>
        <vt:i4>6356997</vt:i4>
      </vt:variant>
      <vt:variant>
        <vt:i4>180</vt:i4>
      </vt:variant>
      <vt:variant>
        <vt:i4>0</vt:i4>
      </vt:variant>
      <vt:variant>
        <vt:i4>5</vt:i4>
      </vt:variant>
      <vt:variant>
        <vt:lpwstr>https://uscode.house.gov/view.xhtml?path=/prelim@title31/subtitle2/chapter13&amp;edition=prelim</vt:lpwstr>
      </vt:variant>
      <vt:variant>
        <vt:lpwstr/>
      </vt:variant>
      <vt:variant>
        <vt:i4>4980804</vt:i4>
      </vt:variant>
      <vt:variant>
        <vt:i4>177</vt:i4>
      </vt:variant>
      <vt:variant>
        <vt:i4>0</vt:i4>
      </vt:variant>
      <vt:variant>
        <vt:i4>5</vt:i4>
      </vt:variant>
      <vt:variant>
        <vt:lpwstr>https://www.ecfr.gov/cgi-bin/text-idx?node=pt43.1.18&amp;rgn=div5</vt:lpwstr>
      </vt:variant>
      <vt:variant>
        <vt:lpwstr/>
      </vt:variant>
      <vt:variant>
        <vt:i4>4718645</vt:i4>
      </vt:variant>
      <vt:variant>
        <vt:i4>174</vt:i4>
      </vt:variant>
      <vt:variant>
        <vt:i4>0</vt:i4>
      </vt:variant>
      <vt:variant>
        <vt:i4>5</vt:i4>
      </vt:variant>
      <vt:variant>
        <vt:lpwstr>https://www.ecfr.gov/cgi-bin/text-idx?node=pt2.1.200&amp;rgn=div5</vt:lpwstr>
      </vt:variant>
      <vt:variant>
        <vt:lpwstr>se2.1.200_1112</vt:lpwstr>
      </vt:variant>
      <vt:variant>
        <vt:i4>2555935</vt:i4>
      </vt:variant>
      <vt:variant>
        <vt:i4>171</vt:i4>
      </vt:variant>
      <vt:variant>
        <vt:i4>0</vt:i4>
      </vt:variant>
      <vt:variant>
        <vt:i4>5</vt:i4>
      </vt:variant>
      <vt:variant>
        <vt:lpwstr>https://www.ecfr.gov/cgi-bin/text-idx?node=sp2.1.200.d&amp;rgn=div6</vt:lpwstr>
      </vt:variant>
      <vt:variant>
        <vt:lpwstr>se2.1.200_1318</vt:lpwstr>
      </vt:variant>
      <vt:variant>
        <vt:i4>3211381</vt:i4>
      </vt:variant>
      <vt:variant>
        <vt:i4>168</vt:i4>
      </vt:variant>
      <vt:variant>
        <vt:i4>0</vt:i4>
      </vt:variant>
      <vt:variant>
        <vt:i4>5</vt:i4>
      </vt:variant>
      <vt:variant>
        <vt:lpwstr>https://ecfr.federalregister.gov/current/title-2/subtitle-B/chapter-XIV/part-1402/subpart-B</vt:lpwstr>
      </vt:variant>
      <vt:variant>
        <vt:lpwstr/>
      </vt:variant>
      <vt:variant>
        <vt:i4>1179700</vt:i4>
      </vt:variant>
      <vt:variant>
        <vt:i4>161</vt:i4>
      </vt:variant>
      <vt:variant>
        <vt:i4>0</vt:i4>
      </vt:variant>
      <vt:variant>
        <vt:i4>5</vt:i4>
      </vt:variant>
      <vt:variant>
        <vt:lpwstr/>
      </vt:variant>
      <vt:variant>
        <vt:lpwstr>_Toc103076133</vt:lpwstr>
      </vt:variant>
      <vt:variant>
        <vt:i4>1179700</vt:i4>
      </vt:variant>
      <vt:variant>
        <vt:i4>155</vt:i4>
      </vt:variant>
      <vt:variant>
        <vt:i4>0</vt:i4>
      </vt:variant>
      <vt:variant>
        <vt:i4>5</vt:i4>
      </vt:variant>
      <vt:variant>
        <vt:lpwstr/>
      </vt:variant>
      <vt:variant>
        <vt:lpwstr>_Toc103076132</vt:lpwstr>
      </vt:variant>
      <vt:variant>
        <vt:i4>1179700</vt:i4>
      </vt:variant>
      <vt:variant>
        <vt:i4>149</vt:i4>
      </vt:variant>
      <vt:variant>
        <vt:i4>0</vt:i4>
      </vt:variant>
      <vt:variant>
        <vt:i4>5</vt:i4>
      </vt:variant>
      <vt:variant>
        <vt:lpwstr/>
      </vt:variant>
      <vt:variant>
        <vt:lpwstr>_Toc103076131</vt:lpwstr>
      </vt:variant>
      <vt:variant>
        <vt:i4>1179700</vt:i4>
      </vt:variant>
      <vt:variant>
        <vt:i4>143</vt:i4>
      </vt:variant>
      <vt:variant>
        <vt:i4>0</vt:i4>
      </vt:variant>
      <vt:variant>
        <vt:i4>5</vt:i4>
      </vt:variant>
      <vt:variant>
        <vt:lpwstr/>
      </vt:variant>
      <vt:variant>
        <vt:lpwstr>_Toc103076130</vt:lpwstr>
      </vt:variant>
      <vt:variant>
        <vt:i4>1245236</vt:i4>
      </vt:variant>
      <vt:variant>
        <vt:i4>137</vt:i4>
      </vt:variant>
      <vt:variant>
        <vt:i4>0</vt:i4>
      </vt:variant>
      <vt:variant>
        <vt:i4>5</vt:i4>
      </vt:variant>
      <vt:variant>
        <vt:lpwstr/>
      </vt:variant>
      <vt:variant>
        <vt:lpwstr>_Toc103076129</vt:lpwstr>
      </vt:variant>
      <vt:variant>
        <vt:i4>1245236</vt:i4>
      </vt:variant>
      <vt:variant>
        <vt:i4>131</vt:i4>
      </vt:variant>
      <vt:variant>
        <vt:i4>0</vt:i4>
      </vt:variant>
      <vt:variant>
        <vt:i4>5</vt:i4>
      </vt:variant>
      <vt:variant>
        <vt:lpwstr/>
      </vt:variant>
      <vt:variant>
        <vt:lpwstr>_Toc103076128</vt:lpwstr>
      </vt:variant>
      <vt:variant>
        <vt:i4>1245236</vt:i4>
      </vt:variant>
      <vt:variant>
        <vt:i4>125</vt:i4>
      </vt:variant>
      <vt:variant>
        <vt:i4>0</vt:i4>
      </vt:variant>
      <vt:variant>
        <vt:i4>5</vt:i4>
      </vt:variant>
      <vt:variant>
        <vt:lpwstr/>
      </vt:variant>
      <vt:variant>
        <vt:lpwstr>_Toc103076127</vt:lpwstr>
      </vt:variant>
      <vt:variant>
        <vt:i4>1245236</vt:i4>
      </vt:variant>
      <vt:variant>
        <vt:i4>119</vt:i4>
      </vt:variant>
      <vt:variant>
        <vt:i4>0</vt:i4>
      </vt:variant>
      <vt:variant>
        <vt:i4>5</vt:i4>
      </vt:variant>
      <vt:variant>
        <vt:lpwstr/>
      </vt:variant>
      <vt:variant>
        <vt:lpwstr>_Toc103076126</vt:lpwstr>
      </vt:variant>
      <vt:variant>
        <vt:i4>1245236</vt:i4>
      </vt:variant>
      <vt:variant>
        <vt:i4>113</vt:i4>
      </vt:variant>
      <vt:variant>
        <vt:i4>0</vt:i4>
      </vt:variant>
      <vt:variant>
        <vt:i4>5</vt:i4>
      </vt:variant>
      <vt:variant>
        <vt:lpwstr/>
      </vt:variant>
      <vt:variant>
        <vt:lpwstr>_Toc103076125</vt:lpwstr>
      </vt:variant>
      <vt:variant>
        <vt:i4>1245236</vt:i4>
      </vt:variant>
      <vt:variant>
        <vt:i4>107</vt:i4>
      </vt:variant>
      <vt:variant>
        <vt:i4>0</vt:i4>
      </vt:variant>
      <vt:variant>
        <vt:i4>5</vt:i4>
      </vt:variant>
      <vt:variant>
        <vt:lpwstr/>
      </vt:variant>
      <vt:variant>
        <vt:lpwstr>_Toc103076124</vt:lpwstr>
      </vt:variant>
      <vt:variant>
        <vt:i4>1245236</vt:i4>
      </vt:variant>
      <vt:variant>
        <vt:i4>101</vt:i4>
      </vt:variant>
      <vt:variant>
        <vt:i4>0</vt:i4>
      </vt:variant>
      <vt:variant>
        <vt:i4>5</vt:i4>
      </vt:variant>
      <vt:variant>
        <vt:lpwstr/>
      </vt:variant>
      <vt:variant>
        <vt:lpwstr>_Toc103076123</vt:lpwstr>
      </vt:variant>
      <vt:variant>
        <vt:i4>1245236</vt:i4>
      </vt:variant>
      <vt:variant>
        <vt:i4>95</vt:i4>
      </vt:variant>
      <vt:variant>
        <vt:i4>0</vt:i4>
      </vt:variant>
      <vt:variant>
        <vt:i4>5</vt:i4>
      </vt:variant>
      <vt:variant>
        <vt:lpwstr/>
      </vt:variant>
      <vt:variant>
        <vt:lpwstr>_Toc103076122</vt:lpwstr>
      </vt:variant>
      <vt:variant>
        <vt:i4>1245236</vt:i4>
      </vt:variant>
      <vt:variant>
        <vt:i4>89</vt:i4>
      </vt:variant>
      <vt:variant>
        <vt:i4>0</vt:i4>
      </vt:variant>
      <vt:variant>
        <vt:i4>5</vt:i4>
      </vt:variant>
      <vt:variant>
        <vt:lpwstr/>
      </vt:variant>
      <vt:variant>
        <vt:lpwstr>_Toc103076121</vt:lpwstr>
      </vt:variant>
      <vt:variant>
        <vt:i4>1245236</vt:i4>
      </vt:variant>
      <vt:variant>
        <vt:i4>83</vt:i4>
      </vt:variant>
      <vt:variant>
        <vt:i4>0</vt:i4>
      </vt:variant>
      <vt:variant>
        <vt:i4>5</vt:i4>
      </vt:variant>
      <vt:variant>
        <vt:lpwstr/>
      </vt:variant>
      <vt:variant>
        <vt:lpwstr>_Toc103076120</vt:lpwstr>
      </vt:variant>
      <vt:variant>
        <vt:i4>1048628</vt:i4>
      </vt:variant>
      <vt:variant>
        <vt:i4>77</vt:i4>
      </vt:variant>
      <vt:variant>
        <vt:i4>0</vt:i4>
      </vt:variant>
      <vt:variant>
        <vt:i4>5</vt:i4>
      </vt:variant>
      <vt:variant>
        <vt:lpwstr/>
      </vt:variant>
      <vt:variant>
        <vt:lpwstr>_Toc103076119</vt:lpwstr>
      </vt:variant>
      <vt:variant>
        <vt:i4>1048628</vt:i4>
      </vt:variant>
      <vt:variant>
        <vt:i4>71</vt:i4>
      </vt:variant>
      <vt:variant>
        <vt:i4>0</vt:i4>
      </vt:variant>
      <vt:variant>
        <vt:i4>5</vt:i4>
      </vt:variant>
      <vt:variant>
        <vt:lpwstr/>
      </vt:variant>
      <vt:variant>
        <vt:lpwstr>_Toc103076118</vt:lpwstr>
      </vt:variant>
      <vt:variant>
        <vt:i4>1048628</vt:i4>
      </vt:variant>
      <vt:variant>
        <vt:i4>65</vt:i4>
      </vt:variant>
      <vt:variant>
        <vt:i4>0</vt:i4>
      </vt:variant>
      <vt:variant>
        <vt:i4>5</vt:i4>
      </vt:variant>
      <vt:variant>
        <vt:lpwstr/>
      </vt:variant>
      <vt:variant>
        <vt:lpwstr>_Toc103076117</vt:lpwstr>
      </vt:variant>
      <vt:variant>
        <vt:i4>1048628</vt:i4>
      </vt:variant>
      <vt:variant>
        <vt:i4>59</vt:i4>
      </vt:variant>
      <vt:variant>
        <vt:i4>0</vt:i4>
      </vt:variant>
      <vt:variant>
        <vt:i4>5</vt:i4>
      </vt:variant>
      <vt:variant>
        <vt:lpwstr/>
      </vt:variant>
      <vt:variant>
        <vt:lpwstr>_Toc103076116</vt:lpwstr>
      </vt:variant>
      <vt:variant>
        <vt:i4>1048628</vt:i4>
      </vt:variant>
      <vt:variant>
        <vt:i4>53</vt:i4>
      </vt:variant>
      <vt:variant>
        <vt:i4>0</vt:i4>
      </vt:variant>
      <vt:variant>
        <vt:i4>5</vt:i4>
      </vt:variant>
      <vt:variant>
        <vt:lpwstr/>
      </vt:variant>
      <vt:variant>
        <vt:lpwstr>_Toc103076115</vt:lpwstr>
      </vt:variant>
      <vt:variant>
        <vt:i4>1048628</vt:i4>
      </vt:variant>
      <vt:variant>
        <vt:i4>47</vt:i4>
      </vt:variant>
      <vt:variant>
        <vt:i4>0</vt:i4>
      </vt:variant>
      <vt:variant>
        <vt:i4>5</vt:i4>
      </vt:variant>
      <vt:variant>
        <vt:lpwstr/>
      </vt:variant>
      <vt:variant>
        <vt:lpwstr>_Toc103076114</vt:lpwstr>
      </vt:variant>
      <vt:variant>
        <vt:i4>1048628</vt:i4>
      </vt:variant>
      <vt:variant>
        <vt:i4>41</vt:i4>
      </vt:variant>
      <vt:variant>
        <vt:i4>0</vt:i4>
      </vt:variant>
      <vt:variant>
        <vt:i4>5</vt:i4>
      </vt:variant>
      <vt:variant>
        <vt:lpwstr/>
      </vt:variant>
      <vt:variant>
        <vt:lpwstr>_Toc103076113</vt:lpwstr>
      </vt:variant>
      <vt:variant>
        <vt:i4>1048628</vt:i4>
      </vt:variant>
      <vt:variant>
        <vt:i4>35</vt:i4>
      </vt:variant>
      <vt:variant>
        <vt:i4>0</vt:i4>
      </vt:variant>
      <vt:variant>
        <vt:i4>5</vt:i4>
      </vt:variant>
      <vt:variant>
        <vt:lpwstr/>
      </vt:variant>
      <vt:variant>
        <vt:lpwstr>_Toc103076112</vt:lpwstr>
      </vt:variant>
      <vt:variant>
        <vt:i4>1048628</vt:i4>
      </vt:variant>
      <vt:variant>
        <vt:i4>29</vt:i4>
      </vt:variant>
      <vt:variant>
        <vt:i4>0</vt:i4>
      </vt:variant>
      <vt:variant>
        <vt:i4>5</vt:i4>
      </vt:variant>
      <vt:variant>
        <vt:lpwstr/>
      </vt:variant>
      <vt:variant>
        <vt:lpwstr>_Toc103076111</vt:lpwstr>
      </vt:variant>
      <vt:variant>
        <vt:i4>1048628</vt:i4>
      </vt:variant>
      <vt:variant>
        <vt:i4>23</vt:i4>
      </vt:variant>
      <vt:variant>
        <vt:i4>0</vt:i4>
      </vt:variant>
      <vt:variant>
        <vt:i4>5</vt:i4>
      </vt:variant>
      <vt:variant>
        <vt:lpwstr/>
      </vt:variant>
      <vt:variant>
        <vt:lpwstr>_Toc103076110</vt:lpwstr>
      </vt:variant>
      <vt:variant>
        <vt:i4>1114164</vt:i4>
      </vt:variant>
      <vt:variant>
        <vt:i4>17</vt:i4>
      </vt:variant>
      <vt:variant>
        <vt:i4>0</vt:i4>
      </vt:variant>
      <vt:variant>
        <vt:i4>5</vt:i4>
      </vt:variant>
      <vt:variant>
        <vt:lpwstr/>
      </vt:variant>
      <vt:variant>
        <vt:lpwstr>_Toc103076109</vt:lpwstr>
      </vt:variant>
      <vt:variant>
        <vt:i4>1114164</vt:i4>
      </vt:variant>
      <vt:variant>
        <vt:i4>11</vt:i4>
      </vt:variant>
      <vt:variant>
        <vt:i4>0</vt:i4>
      </vt:variant>
      <vt:variant>
        <vt:i4>5</vt:i4>
      </vt:variant>
      <vt:variant>
        <vt:lpwstr/>
      </vt:variant>
      <vt:variant>
        <vt:lpwstr>_Toc103076108</vt:lpwstr>
      </vt:variant>
      <vt:variant>
        <vt:i4>1114164</vt:i4>
      </vt:variant>
      <vt:variant>
        <vt:i4>5</vt:i4>
      </vt:variant>
      <vt:variant>
        <vt:i4>0</vt:i4>
      </vt:variant>
      <vt:variant>
        <vt:i4>5</vt:i4>
      </vt:variant>
      <vt:variant>
        <vt:lpwstr/>
      </vt:variant>
      <vt:variant>
        <vt:lpwstr>_Toc103076107</vt:lpwstr>
      </vt:variant>
      <vt:variant>
        <vt:i4>5308454</vt:i4>
      </vt:variant>
      <vt:variant>
        <vt:i4>0</vt:i4>
      </vt:variant>
      <vt:variant>
        <vt:i4>0</vt:i4>
      </vt:variant>
      <vt:variant>
        <vt:i4>5</vt:i4>
      </vt:variant>
      <vt:variant>
        <vt:lpwstr>http://www.ecfr.gov/cgi-bin/text-idx?SID=9c3f1f088a2ef78a524a9c28e4cd43b0&amp;mc=true&amp;node=ap2.1.200_1521.i&amp;rgn=div9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Heidi</dc:creator>
  <cp:keywords/>
  <cp:lastModifiedBy>Holland, Tina M</cp:lastModifiedBy>
  <cp:revision>7</cp:revision>
  <cp:lastPrinted>2017-11-07T02:52:00Z</cp:lastPrinted>
  <dcterms:created xsi:type="dcterms:W3CDTF">2024-02-13T19:38:00Z</dcterms:created>
  <dcterms:modified xsi:type="dcterms:W3CDTF">2024-02-28T20:30:00Z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0x010100D23F228AE0051E45B74012B921ACE4CE</vt:lpwstr>
  </property>
  <property fmtid="{D5CDD505-2E9C-101B-9397-08002B2CF9AE}" pid="3" name="MediaServiceImageTags">
    <vt:lpwstr/>
  </property>
</Properties>
</file>